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5807367"/>
        <w:docPartObj>
          <w:docPartGallery w:val="Cover Pages"/>
          <w:docPartUnique/>
        </w:docPartObj>
      </w:sdtPr>
      <w:sdtEndPr/>
      <w:sdtContent>
        <w:p w:rsidR="00850EEE" w:rsidRDefault="00016FF5" w:rsidP="00915566">
          <w:pPr>
            <w:ind w:right="454"/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32080F34" wp14:editId="7A3C0AD7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85160" cy="10058400"/>
                    <wp:effectExtent l="0" t="0" r="0" b="0"/>
                    <wp:wrapNone/>
                    <wp:docPr id="363" name="Grupa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85560" cy="10058400"/>
                              <a:chOff x="7329" y="0"/>
                              <a:chExt cx="5032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5017" cy="15840"/>
                                <a:chOff x="7560" y="0"/>
                                <a:chExt cx="4816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71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008364">
                                        <a:shade val="30000"/>
                                        <a:satMod val="115000"/>
                                      </a:srgbClr>
                                    </a:gs>
                                    <a:gs pos="50000">
                                      <a:srgbClr val="008364">
                                        <a:shade val="67500"/>
                                        <a:satMod val="115000"/>
                                      </a:srgbClr>
                                    </a:gs>
                                    <a:gs pos="100000">
                                      <a:srgbClr val="008364">
                                        <a:shade val="100000"/>
                                        <a:satMod val="115000"/>
                                      </a:srgbClr>
                                    </a:gs>
                                  </a:gsLst>
                                  <a:lin ang="2700000" scaled="1"/>
                                  <a:tileRect/>
                                </a:gra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C5CCC" w:rsidRDefault="00FC5CCC">
                                  <w:pPr>
                                    <w:pStyle w:val="Bezodstpw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C5CCC" w:rsidRDefault="00FC5CCC">
                                  <w:pPr>
                                    <w:pStyle w:val="Bezodstpw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a 14" o:spid="_x0000_s1026" style="position:absolute;margin-left:199.6pt;margin-top:0;width:250.8pt;height:11in;z-index:251659264;mso-height-percent:1000;mso-position-horizontal:right;mso-position-horizontal-relative:page;mso-position-vertical:top;mso-position-vertical-relative:page;mso-height-percent:1000" coordorigin="7329" coordsize="5032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" o:allowincell="f">
                    <v:group id="Group 364" o:spid="_x0000_s1027" style="position:absolute;left:7344;width:5017;height:15840" coordorigin="7560" coordsize="4816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871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bSJcIA&#10;AADcAAAADwAAAGRycy9kb3ducmV2LnhtbESPT4vCMBTE7wt+h/AEb2uqskWrUVQQ3KP/oMdH82yr&#10;zUtpYq3f3ggLexxm5jfMYtWZSrTUuNKygtEwAkGcWV1yruB82n1PQTiPrLGyTApe5GC17H0tMNH2&#10;yQdqjz4XAcIuQQWF93UipcsKMuiGtiYO3tU2Bn2QTS51g88AN5UcR1EsDZYcFgqsaVtQdj8+jILp&#10;r8M4LW8Xt2nzzo+vKb1mqVKDfreeg/DU+f/wX3uvFUziH/icCUd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tIlwgAAANwAAAAPAAAAAAAAAAAAAAAAAJgCAABkcnMvZG93&#10;bnJldi54bWxQSwUGAAAAAAQABAD1AAAAhwMAAAAA&#10;" fillcolor="#004f3a" stroked="f" strokecolor="#d8d8d8">
                        <v:fill color2="#008d69" rotate="t" angle="45" colors="0 #004f3a;.5 #007557;1 #008d69" focus="100%" type="gradient"/>
                      </v:rect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9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FC5CCC" w:rsidRDefault="00FC5CCC">
                            <w:pPr>
                              <w:pStyle w:val="Bezodstpw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FC5CCC" w:rsidRDefault="00FC5CCC">
                            <w:pPr>
                              <w:pStyle w:val="Bezodstpw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850EEE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C78C8D9" wp14:editId="70BE18A7">
                    <wp:simplePos x="0" y="0"/>
                    <wp:positionH relativeFrom="column">
                      <wp:posOffset>-756494</wp:posOffset>
                    </wp:positionH>
                    <wp:positionV relativeFrom="paragraph">
                      <wp:posOffset>-162816</wp:posOffset>
                    </wp:positionV>
                    <wp:extent cx="4298467" cy="1235122"/>
                    <wp:effectExtent l="0" t="0" r="6985" b="3175"/>
                    <wp:wrapNone/>
                    <wp:docPr id="30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98467" cy="12351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5CCC" w:rsidRDefault="00FC5CCC" w:rsidP="00850EE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32" type="#_x0000_t202" style="position:absolute;margin-left:-59.55pt;margin-top:-12.8pt;width:338.45pt;height:9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" stroked="f">
                    <v:textbox>
                      <w:txbxContent>
                        <w:p w:rsidR="00FC5CCC" w:rsidRDefault="00FC5CCC" w:rsidP="00850EEE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50EEE" w:rsidRDefault="00F7029F"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47C4A731" wp14:editId="5E4EEBA0">
                    <wp:simplePos x="0" y="0"/>
                    <wp:positionH relativeFrom="column">
                      <wp:posOffset>4104005</wp:posOffset>
                    </wp:positionH>
                    <wp:positionV relativeFrom="paragraph">
                      <wp:posOffset>6196330</wp:posOffset>
                    </wp:positionV>
                    <wp:extent cx="2505075" cy="1009650"/>
                    <wp:effectExtent l="0" t="0" r="0" b="0"/>
                    <wp:wrapNone/>
                    <wp:docPr id="8" name="Pole tekstow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05075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C5CCC" w:rsidRPr="002B6E70" w:rsidRDefault="00FC5CCC" w:rsidP="00F9759C">
                                <w:pPr>
                                  <w:spacing w:after="0"/>
                                  <w:rPr>
                                    <w:i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2B6E70">
                                  <w:rPr>
                                    <w:i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Załącznik do</w:t>
                                </w:r>
                              </w:p>
                              <w:p w:rsidR="00FC5CCC" w:rsidRPr="002B6E70" w:rsidRDefault="00933105" w:rsidP="00F9759C">
                                <w:pPr>
                                  <w:spacing w:after="0"/>
                                  <w:rPr>
                                    <w:i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Uchwały nr    </w:t>
                                </w:r>
                                <w:r w:rsidR="007C2871">
                                  <w:rPr>
                                    <w:i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08</w:t>
                                </w:r>
                                <w:r>
                                  <w:rPr>
                                    <w:i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/</w:t>
                                </w:r>
                                <w:r w:rsidR="007C2871">
                                  <w:rPr>
                                    <w:i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09</w:t>
                                </w:r>
                                <w:r w:rsidR="002857C1">
                                  <w:rPr>
                                    <w:i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="00BC69DA">
                                  <w:rPr>
                                    <w:i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/</w:t>
                                </w:r>
                                <w:r w:rsidR="00AF2972">
                                  <w:rPr>
                                    <w:i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VI</w:t>
                                </w:r>
                                <w:r w:rsidR="002857C1">
                                  <w:rPr>
                                    <w:i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/2022</w:t>
                                </w:r>
                              </w:p>
                              <w:p w:rsidR="00FC5CCC" w:rsidRPr="002B6E70" w:rsidRDefault="00FC5CCC" w:rsidP="00F9759C">
                                <w:pPr>
                                  <w:spacing w:after="0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2B6E70">
                                  <w:rPr>
                                    <w:i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Zarządu O.K. </w:t>
                                </w:r>
                                <w:r>
                                  <w:rPr>
                                    <w:i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B</w:t>
                                </w:r>
                                <w:r w:rsidR="002857C1">
                                  <w:rPr>
                                    <w:i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anku Spółdzielczego z dnia  </w:t>
                                </w:r>
                                <w:r w:rsidR="007C2871">
                                  <w:rPr>
                                    <w:i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23.</w:t>
                                </w:r>
                                <w:r w:rsidR="002857C1">
                                  <w:rPr>
                                    <w:i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02.2022</w:t>
                                </w:r>
                                <w:r>
                                  <w:rPr>
                                    <w:i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Pole tekstowe 8" o:spid="_x0000_s1033" type="#_x0000_t202" style="position:absolute;margin-left:323.15pt;margin-top:487.9pt;width:197.2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" filled="f" stroked="f" strokeweight=".5pt">
                    <v:textbox>
                      <w:txbxContent>
                        <w:p w:rsidR="00FC5CCC" w:rsidRPr="002B6E70" w:rsidRDefault="00FC5CCC" w:rsidP="00F9759C">
                          <w:pPr>
                            <w:spacing w:after="0"/>
                            <w:rPr>
                              <w:i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B6E70">
                            <w:rPr>
                              <w:i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Załącznik do</w:t>
                          </w:r>
                        </w:p>
                        <w:p w:rsidR="00FC5CCC" w:rsidRPr="002B6E70" w:rsidRDefault="00933105" w:rsidP="00F9759C">
                          <w:pPr>
                            <w:spacing w:after="0"/>
                            <w:rPr>
                              <w:i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 xml:space="preserve">Uchwały nr    </w:t>
                          </w:r>
                          <w:r w:rsidR="007C2871">
                            <w:rPr>
                              <w:i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08</w:t>
                          </w:r>
                          <w:r>
                            <w:rPr>
                              <w:i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/</w:t>
                          </w:r>
                          <w:r w:rsidR="007C2871">
                            <w:rPr>
                              <w:i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09</w:t>
                          </w:r>
                          <w:r w:rsidR="002857C1">
                            <w:rPr>
                              <w:i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  <w:r w:rsidR="00BC69DA">
                            <w:rPr>
                              <w:i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/</w:t>
                          </w:r>
                          <w:r w:rsidR="00AF2972">
                            <w:rPr>
                              <w:i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VI</w:t>
                          </w:r>
                          <w:r w:rsidR="002857C1">
                            <w:rPr>
                              <w:i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/2022</w:t>
                          </w:r>
                        </w:p>
                        <w:p w:rsidR="00FC5CCC" w:rsidRPr="002B6E70" w:rsidRDefault="00FC5CCC" w:rsidP="00F9759C">
                          <w:pPr>
                            <w:spacing w:after="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2B6E70">
                            <w:rPr>
                              <w:i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 xml:space="preserve">Zarządu O.K. </w:t>
                          </w:r>
                          <w:r>
                            <w:rPr>
                              <w:i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B</w:t>
                          </w:r>
                          <w:r w:rsidR="002857C1">
                            <w:rPr>
                              <w:i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 xml:space="preserve">anku Spółdzielczego z dnia  </w:t>
                          </w:r>
                          <w:r w:rsidR="007C2871">
                            <w:rPr>
                              <w:i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23.</w:t>
                          </w:r>
                          <w:r w:rsidR="002857C1">
                            <w:rPr>
                              <w:i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02.2022</w:t>
                          </w:r>
                          <w:r>
                            <w:rPr>
                              <w:i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r.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16FF5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14B23763" wp14:editId="140397C6">
                    <wp:simplePos x="0" y="0"/>
                    <wp:positionH relativeFrom="column">
                      <wp:posOffset>4160562</wp:posOffset>
                    </wp:positionH>
                    <wp:positionV relativeFrom="paragraph">
                      <wp:posOffset>8474479</wp:posOffset>
                    </wp:positionV>
                    <wp:extent cx="2514600" cy="508000"/>
                    <wp:effectExtent l="0" t="0" r="0" b="6350"/>
                    <wp:wrapNone/>
                    <wp:docPr id="5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14600" cy="508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5CCC" w:rsidRPr="00F9759C" w:rsidRDefault="00FC5CCC" w:rsidP="00F9759C">
                                <w:pPr>
                                  <w:jc w:val="center"/>
                                  <w:rPr>
                                    <w:color w:val="BDD73E"/>
                                  </w:rPr>
                                </w:pPr>
                                <w:r>
                                  <w:rPr>
                                    <w:color w:val="BDD73E"/>
                                  </w:rPr>
                                  <w:t>www.okbank.pl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327.6pt;margin-top:667.3pt;width:198pt;height:4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" filled="f" stroked="f">
                    <v:textbox>
                      <w:txbxContent>
                        <w:p w:rsidR="00FC5CCC" w:rsidRPr="00F9759C" w:rsidRDefault="00FC5CCC" w:rsidP="00F9759C">
                          <w:pPr>
                            <w:jc w:val="center"/>
                            <w:rPr>
                              <w:color w:val="BDD73E"/>
                            </w:rPr>
                          </w:pPr>
                          <w:r>
                            <w:rPr>
                              <w:color w:val="BDD73E"/>
                            </w:rPr>
                            <w:t>www.okbank.pl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16FF5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8E2535B" wp14:editId="4DA4AE63">
                    <wp:simplePos x="0" y="0"/>
                    <wp:positionH relativeFrom="column">
                      <wp:posOffset>4465955</wp:posOffset>
                    </wp:positionH>
                    <wp:positionV relativeFrom="paragraph">
                      <wp:posOffset>7910830</wp:posOffset>
                    </wp:positionV>
                    <wp:extent cx="2085975" cy="508000"/>
                    <wp:effectExtent l="0" t="0" r="0" b="6350"/>
                    <wp:wrapNone/>
                    <wp:docPr id="4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85975" cy="508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5CCC" w:rsidRPr="00F9759C" w:rsidRDefault="002857C1" w:rsidP="00F9759C">
                                <w:pPr>
                                  <w:jc w:val="center"/>
                                  <w:rPr>
                                    <w:color w:val="BDD73E"/>
                                  </w:rPr>
                                </w:pPr>
                                <w:r>
                                  <w:rPr>
                                    <w:color w:val="BDD73E"/>
                                  </w:rPr>
                                  <w:t>Knurów, luty</w:t>
                                </w:r>
                                <w:r w:rsidR="00933105">
                                  <w:rPr>
                                    <w:color w:val="BDD73E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BDD73E"/>
                                  </w:rPr>
                                  <w:t>2022</w:t>
                                </w:r>
                                <w:r w:rsidR="00FC5CCC">
                                  <w:rPr>
                                    <w:color w:val="BDD73E"/>
                                  </w:rPr>
                                  <w:t>r.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51.65pt;margin-top:622.9pt;width:164.25pt;height:4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" filled="f" stroked="f">
                    <v:textbox>
                      <w:txbxContent>
                        <w:p w:rsidR="00FC5CCC" w:rsidRPr="00F9759C" w:rsidRDefault="002857C1" w:rsidP="00F9759C">
                          <w:pPr>
                            <w:jc w:val="center"/>
                            <w:rPr>
                              <w:color w:val="BDD73E"/>
                            </w:rPr>
                          </w:pPr>
                          <w:r>
                            <w:rPr>
                              <w:color w:val="BDD73E"/>
                            </w:rPr>
                            <w:t>Knurów, luty</w:t>
                          </w:r>
                          <w:r w:rsidR="00933105">
                            <w:rPr>
                              <w:color w:val="BDD73E"/>
                            </w:rPr>
                            <w:t xml:space="preserve"> </w:t>
                          </w:r>
                          <w:r>
                            <w:rPr>
                              <w:color w:val="BDD73E"/>
                            </w:rPr>
                            <w:t>2022</w:t>
                          </w:r>
                          <w:r w:rsidR="00FC5CCC">
                            <w:rPr>
                              <w:color w:val="BDD73E"/>
                            </w:rPr>
                            <w:t>r.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50EEE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1C2EE1F" wp14:editId="6E35F326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3178317</wp:posOffset>
                    </wp:positionV>
                    <wp:extent cx="6995160" cy="1583055"/>
                    <wp:effectExtent l="0" t="0" r="15875" b="17145"/>
                    <wp:wrapNone/>
                    <wp:docPr id="362" name="Prostoką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1583055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BDD73E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BDD73E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BDD73E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2700000" scaled="1"/>
                              <a:tileRect/>
                            </a:gra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5CCC" w:rsidRPr="009C6C70" w:rsidRDefault="00FC5CCC">
                                <w:pPr>
                                  <w:pStyle w:val="Bezodstpw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Regulamin świadczenia</w:t>
                                </w:r>
                                <w:r w:rsidRPr="009C6C70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 xml:space="preserve">usług </w:t>
                                </w:r>
                                <w:proofErr w:type="spellStart"/>
                                <w:r w:rsidRPr="009C6C70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bancassurance</w:t>
                                </w:r>
                                <w:proofErr w:type="spellEnd"/>
                              </w:p>
                              <w:p w:rsidR="00FC5CCC" w:rsidRDefault="00FC5CCC">
                                <w:pPr>
                                  <w:pStyle w:val="Bezodstpw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9C6C70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Orzesko-Knurowskiego Banku Spółdzielczego z siedzibą w Knurowie</w:t>
                                </w:r>
                                <w:r w:rsidR="004C6E7C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br/>
                                </w:r>
                              </w:p>
                              <w:p w:rsidR="004C6E7C" w:rsidRDefault="004C6E7C">
                                <w:pPr>
                                  <w:pStyle w:val="Bezodstpw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color w:val="FFFFFF" w:themeColor="background1"/>
                                  </w:rPr>
                                </w:pPr>
                              </w:p>
                              <w:p w:rsidR="004C6E7C" w:rsidRDefault="004C6E7C">
                                <w:pPr>
                                  <w:pStyle w:val="Bezodstpw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color w:val="FFFFFF" w:themeColor="background1"/>
                                  </w:rPr>
                                </w:pPr>
                              </w:p>
                              <w:p w:rsidR="004C6E7C" w:rsidRDefault="004C6E7C">
                                <w:pPr>
                                  <w:pStyle w:val="Bezodstpw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color w:val="FFFFFF" w:themeColor="background1"/>
                                  </w:rPr>
                                </w:pPr>
                              </w:p>
                              <w:p w:rsidR="004C6E7C" w:rsidRPr="004C6E7C" w:rsidRDefault="00860604">
                                <w:pPr>
                                  <w:pStyle w:val="Bezodstpw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color w:val="FFFFFF" w:themeColor="background1"/>
                                  </w:rPr>
                                  <w:t xml:space="preserve">obowiązuje od 28  lutego </w:t>
                                </w:r>
                                <w:r w:rsidR="002857C1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color w:val="FFFFFF" w:themeColor="background1"/>
                                  </w:rPr>
                                  <w:t xml:space="preserve"> 2022</w:t>
                                </w:r>
                                <w:r w:rsidR="004C6E7C" w:rsidRPr="004C6E7C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color w:val="FFFFFF" w:themeColor="background1"/>
                                  </w:rPr>
                                  <w:t>r.</w:t>
                                </w:r>
                              </w:p>
                              <w:p w:rsidR="00FC5CCC" w:rsidRDefault="00FC5CCC">
                                <w:pPr>
                                  <w:pStyle w:val="Bezodstpw"/>
                                  <w:jc w:val="right"/>
                                  <w:rPr>
                                    <w:rFonts w:ascii="Cambria" w:hAnsi="Cambria"/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C5CCC" w:rsidRPr="00AC573F" w:rsidRDefault="00FC5CCC">
                                <w:pPr>
                                  <w:pStyle w:val="Bezodstpw"/>
                                  <w:jc w:val="right"/>
                                  <w:rPr>
                                    <w:rFonts w:ascii="Cambria" w:hAnsi="Cambria"/>
                                    <w:strike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C5CCC" w:rsidRPr="00057076" w:rsidRDefault="00FC5CCC" w:rsidP="00BB6617">
                                <w:pPr>
                                  <w:pStyle w:val="Bezodstpw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Prostokąt 16" o:spid="_x0000_s1036" style="position:absolute;margin-left:0;margin-top:250.25pt;width:550.8pt;height:124.65pt;z-index:251661312;visibility:visible;mso-wrap-style:square;mso-width-percent:90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9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" o:allowincell="f" fillcolor="#718419" strokecolor="white [3212]" strokeweight="1pt">
                    <v:fill color2="#c5e233" rotate="t" angle="45" colors="0 #718419;.5 #a5be29;1 #c5e233" focus="100%" type="gradient"/>
                    <v:textbox inset="14.4pt,,14.4pt">
                      <w:txbxContent>
                        <w:p w:rsidR="00FC5CCC" w:rsidRPr="009C6C70" w:rsidRDefault="00FC5CCC">
                          <w:pPr>
                            <w:pStyle w:val="Bezodstpw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4"/>
                              <w:szCs w:val="44"/>
                            </w:rPr>
                            <w:t>Regulamin świadczenia</w:t>
                          </w:r>
                          <w:r w:rsidRPr="009C6C70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4"/>
                              <w:szCs w:val="44"/>
                            </w:rPr>
                            <w:t xml:space="preserve">usług </w:t>
                          </w:r>
                          <w:proofErr w:type="spellStart"/>
                          <w:r w:rsidRPr="009C6C70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4"/>
                              <w:szCs w:val="44"/>
                            </w:rPr>
                            <w:t>bancassurance</w:t>
                          </w:r>
                          <w:proofErr w:type="spellEnd"/>
                        </w:p>
                        <w:p w:rsidR="00FC5CCC" w:rsidRDefault="00FC5CCC">
                          <w:pPr>
                            <w:pStyle w:val="Bezodstpw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9C6C70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28"/>
                              <w:szCs w:val="28"/>
                            </w:rPr>
                            <w:t>Orzesko-Knurowskiego Banku Spółdzielczego z siedzibą w Knurowie</w:t>
                          </w:r>
                          <w:r w:rsidR="004C6E7C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28"/>
                              <w:szCs w:val="28"/>
                            </w:rPr>
                            <w:br/>
                          </w:r>
                        </w:p>
                        <w:p w:rsidR="004C6E7C" w:rsidRDefault="004C6E7C">
                          <w:pPr>
                            <w:pStyle w:val="Bezodstpw"/>
                            <w:jc w:val="right"/>
                            <w:rPr>
                              <w:rFonts w:asciiTheme="majorHAnsi" w:eastAsiaTheme="majorEastAsia" w:hAnsiTheme="majorHAnsi" w:cstheme="majorBidi"/>
                              <w:i/>
                              <w:color w:val="FFFFFF" w:themeColor="background1"/>
                            </w:rPr>
                          </w:pPr>
                        </w:p>
                        <w:p w:rsidR="004C6E7C" w:rsidRDefault="004C6E7C">
                          <w:pPr>
                            <w:pStyle w:val="Bezodstpw"/>
                            <w:jc w:val="right"/>
                            <w:rPr>
                              <w:rFonts w:asciiTheme="majorHAnsi" w:eastAsiaTheme="majorEastAsia" w:hAnsiTheme="majorHAnsi" w:cstheme="majorBidi"/>
                              <w:i/>
                              <w:color w:val="FFFFFF" w:themeColor="background1"/>
                            </w:rPr>
                          </w:pPr>
                        </w:p>
                        <w:p w:rsidR="004C6E7C" w:rsidRDefault="004C6E7C">
                          <w:pPr>
                            <w:pStyle w:val="Bezodstpw"/>
                            <w:jc w:val="right"/>
                            <w:rPr>
                              <w:rFonts w:asciiTheme="majorHAnsi" w:eastAsiaTheme="majorEastAsia" w:hAnsiTheme="majorHAnsi" w:cstheme="majorBidi"/>
                              <w:i/>
                              <w:color w:val="FFFFFF" w:themeColor="background1"/>
                            </w:rPr>
                          </w:pPr>
                        </w:p>
                        <w:p w:rsidR="004C6E7C" w:rsidRPr="004C6E7C" w:rsidRDefault="00860604">
                          <w:pPr>
                            <w:pStyle w:val="Bezodstpw"/>
                            <w:jc w:val="right"/>
                            <w:rPr>
                              <w:rFonts w:asciiTheme="majorHAnsi" w:eastAsiaTheme="majorEastAsia" w:hAnsiTheme="majorHAnsi" w:cstheme="majorBidi"/>
                              <w:i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color w:val="FFFFFF" w:themeColor="background1"/>
                            </w:rPr>
                            <w:t xml:space="preserve">obowiązuje od 28  lutego </w:t>
                          </w:r>
                          <w:r w:rsidR="002857C1">
                            <w:rPr>
                              <w:rFonts w:asciiTheme="majorHAnsi" w:eastAsiaTheme="majorEastAsia" w:hAnsiTheme="majorHAnsi" w:cstheme="majorBidi"/>
                              <w:i/>
                              <w:color w:val="FFFFFF" w:themeColor="background1"/>
                            </w:rPr>
                            <w:t xml:space="preserve"> 2022</w:t>
                          </w:r>
                          <w:r w:rsidR="004C6E7C" w:rsidRPr="004C6E7C">
                            <w:rPr>
                              <w:rFonts w:asciiTheme="majorHAnsi" w:eastAsiaTheme="majorEastAsia" w:hAnsiTheme="majorHAnsi" w:cstheme="majorBidi"/>
                              <w:i/>
                              <w:color w:val="FFFFFF" w:themeColor="background1"/>
                            </w:rPr>
                            <w:t>r.</w:t>
                          </w:r>
                        </w:p>
                        <w:p w:rsidR="00FC5CCC" w:rsidRDefault="00FC5CCC">
                          <w:pPr>
                            <w:pStyle w:val="Bezodstpw"/>
                            <w:jc w:val="right"/>
                            <w:rPr>
                              <w:rFonts w:ascii="Cambria" w:hAnsi="Cambria"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  <w:p w:rsidR="00FC5CCC" w:rsidRPr="00AC573F" w:rsidRDefault="00FC5CCC">
                          <w:pPr>
                            <w:pStyle w:val="Bezodstpw"/>
                            <w:jc w:val="right"/>
                            <w:rPr>
                              <w:rFonts w:ascii="Cambria" w:hAnsi="Cambria"/>
                              <w:strike/>
                              <w:color w:val="FF0000"/>
                              <w:sz w:val="28"/>
                              <w:szCs w:val="28"/>
                            </w:rPr>
                          </w:pPr>
                        </w:p>
                        <w:p w:rsidR="00FC5CCC" w:rsidRPr="00057076" w:rsidRDefault="00FC5CCC" w:rsidP="00BB6617">
                          <w:pPr>
                            <w:pStyle w:val="Bezodstpw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850EEE">
            <w:br w:type="page"/>
          </w:r>
        </w:p>
      </w:sdtContent>
    </w:sdt>
    <w:p w:rsidR="009C6C70" w:rsidRDefault="00533D1A" w:rsidP="009C6C70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SPIS TREŚCI: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472"/>
        <w:gridCol w:w="1134"/>
      </w:tblGrid>
      <w:tr w:rsidR="003B68B5" w:rsidTr="00274273">
        <w:tc>
          <w:tcPr>
            <w:tcW w:w="8472" w:type="dxa"/>
          </w:tcPr>
          <w:p w:rsidR="003B68B5" w:rsidRDefault="003B68B5" w:rsidP="009C6C70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</w:rPr>
              <w:t>POSTANOWIENIA OGÓLNE</w:t>
            </w:r>
          </w:p>
        </w:tc>
        <w:tc>
          <w:tcPr>
            <w:tcW w:w="1134" w:type="dxa"/>
          </w:tcPr>
          <w:p w:rsidR="003B68B5" w:rsidRDefault="003B68B5" w:rsidP="003B68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Str. 2</w:t>
            </w:r>
          </w:p>
        </w:tc>
      </w:tr>
      <w:tr w:rsidR="003B68B5" w:rsidTr="00274273">
        <w:tc>
          <w:tcPr>
            <w:tcW w:w="8472" w:type="dxa"/>
          </w:tcPr>
          <w:p w:rsidR="003B68B5" w:rsidRDefault="003B68B5" w:rsidP="009C6C70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DEFINICJE</w:t>
            </w:r>
          </w:p>
        </w:tc>
        <w:tc>
          <w:tcPr>
            <w:tcW w:w="1134" w:type="dxa"/>
          </w:tcPr>
          <w:p w:rsidR="003B68B5" w:rsidRPr="00533D1A" w:rsidRDefault="003B68B5" w:rsidP="003B68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Str. 2</w:t>
            </w:r>
          </w:p>
        </w:tc>
      </w:tr>
      <w:tr w:rsidR="003B68B5" w:rsidTr="00274273">
        <w:tc>
          <w:tcPr>
            <w:tcW w:w="8472" w:type="dxa"/>
          </w:tcPr>
          <w:p w:rsidR="003B68B5" w:rsidRDefault="003B68B5" w:rsidP="009C6C70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ZASADY DYSTRYBUCJI UBEZPIECZEŃ</w:t>
            </w:r>
          </w:p>
        </w:tc>
        <w:tc>
          <w:tcPr>
            <w:tcW w:w="1134" w:type="dxa"/>
          </w:tcPr>
          <w:p w:rsidR="003B68B5" w:rsidRPr="00533D1A" w:rsidRDefault="003B68B5" w:rsidP="003B68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Str. 4</w:t>
            </w:r>
          </w:p>
        </w:tc>
      </w:tr>
      <w:tr w:rsidR="003B68B5" w:rsidTr="00274273">
        <w:tc>
          <w:tcPr>
            <w:tcW w:w="8472" w:type="dxa"/>
          </w:tcPr>
          <w:p w:rsidR="003B68B5" w:rsidRDefault="003B68B5" w:rsidP="009C6C70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POSTANOWIENIA KOŃCOWE</w:t>
            </w:r>
          </w:p>
        </w:tc>
        <w:tc>
          <w:tcPr>
            <w:tcW w:w="1134" w:type="dxa"/>
          </w:tcPr>
          <w:p w:rsidR="003B68B5" w:rsidRPr="00533D1A" w:rsidRDefault="000D28C1" w:rsidP="003B68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Str. 6</w:t>
            </w:r>
          </w:p>
        </w:tc>
      </w:tr>
      <w:tr w:rsidR="003B68B5" w:rsidTr="00274273">
        <w:tc>
          <w:tcPr>
            <w:tcW w:w="8472" w:type="dxa"/>
          </w:tcPr>
          <w:p w:rsidR="003B68B5" w:rsidRPr="00533D1A" w:rsidRDefault="003B68B5" w:rsidP="00FC5CCC">
            <w:pPr>
              <w:tabs>
                <w:tab w:val="right" w:leader="dot" w:pos="9639"/>
              </w:tabs>
              <w:autoSpaceDE w:val="0"/>
              <w:autoSpaceDN w:val="0"/>
              <w:spacing w:before="100"/>
              <w:rPr>
                <w:rFonts w:eastAsia="Times New Roman" w:cstheme="minorHAnsi"/>
                <w:bCs/>
                <w:smallCaps/>
                <w:noProof/>
                <w:lang w:eastAsia="pl-PL"/>
              </w:rPr>
            </w:pPr>
            <w:r>
              <w:rPr>
                <w:rFonts w:eastAsia="Times New Roman" w:cstheme="minorHAnsi"/>
                <w:bCs/>
                <w:smallCaps/>
                <w:noProof/>
                <w:lang w:eastAsia="pl-PL"/>
              </w:rPr>
              <w:t>ZAŁĄCZNIKI:</w:t>
            </w:r>
          </w:p>
        </w:tc>
        <w:tc>
          <w:tcPr>
            <w:tcW w:w="1134" w:type="dxa"/>
          </w:tcPr>
          <w:p w:rsidR="003B68B5" w:rsidRPr="00533D1A" w:rsidRDefault="008C2FB1" w:rsidP="003B68B5">
            <w:pPr>
              <w:tabs>
                <w:tab w:val="right" w:leader="dot" w:pos="9639"/>
              </w:tabs>
              <w:autoSpaceDE w:val="0"/>
              <w:autoSpaceDN w:val="0"/>
              <w:spacing w:before="100"/>
              <w:jc w:val="right"/>
              <w:rPr>
                <w:rFonts w:eastAsia="Times New Roman" w:cstheme="minorHAnsi"/>
                <w:bCs/>
                <w:smallCaps/>
                <w:noProof/>
                <w:lang w:eastAsia="pl-PL"/>
              </w:rPr>
            </w:pPr>
            <w:r>
              <w:rPr>
                <w:rFonts w:cstheme="minorHAnsi"/>
              </w:rPr>
              <w:t>Str. 7</w:t>
            </w:r>
            <w:r w:rsidR="00274273">
              <w:rPr>
                <w:rFonts w:cstheme="minorHAnsi"/>
              </w:rPr>
              <w:t xml:space="preserve"> - 11</w:t>
            </w:r>
          </w:p>
        </w:tc>
      </w:tr>
      <w:tr w:rsidR="003B68B5" w:rsidTr="00274273">
        <w:tc>
          <w:tcPr>
            <w:tcW w:w="8472" w:type="dxa"/>
          </w:tcPr>
          <w:p w:rsidR="003B68B5" w:rsidRPr="0089423B" w:rsidRDefault="003B68B5" w:rsidP="003E7794">
            <w:pPr>
              <w:pStyle w:val="Akapitzlist"/>
              <w:numPr>
                <w:ilvl w:val="0"/>
                <w:numId w:val="10"/>
              </w:numPr>
              <w:tabs>
                <w:tab w:val="right" w:leader="dot" w:pos="9639"/>
              </w:tabs>
              <w:autoSpaceDE w:val="0"/>
              <w:autoSpaceDN w:val="0"/>
              <w:spacing w:before="100"/>
              <w:ind w:left="453" w:hanging="425"/>
              <w:rPr>
                <w:rFonts w:eastAsia="Times New Roman" w:cstheme="minorHAnsi"/>
                <w:bCs/>
                <w:smallCaps/>
                <w:noProof/>
                <w:sz w:val="24"/>
                <w:szCs w:val="24"/>
                <w:lang w:eastAsia="pl-PL"/>
              </w:rPr>
            </w:pPr>
            <w:r w:rsidRPr="0089423B">
              <w:rPr>
                <w:rFonts w:eastAsia="Times New Roman" w:cstheme="minorHAnsi"/>
                <w:bCs/>
                <w:smallCaps/>
                <w:noProof/>
                <w:sz w:val="24"/>
                <w:szCs w:val="24"/>
                <w:lang w:eastAsia="pl-PL"/>
              </w:rPr>
              <w:t xml:space="preserve">Produkty ubezpieczeniowe  rekomendowane </w:t>
            </w:r>
          </w:p>
        </w:tc>
        <w:tc>
          <w:tcPr>
            <w:tcW w:w="1134" w:type="dxa"/>
          </w:tcPr>
          <w:p w:rsidR="003B68B5" w:rsidRPr="00533D1A" w:rsidRDefault="003B68B5" w:rsidP="003B68B5">
            <w:pPr>
              <w:tabs>
                <w:tab w:val="right" w:leader="dot" w:pos="9639"/>
              </w:tabs>
              <w:autoSpaceDE w:val="0"/>
              <w:autoSpaceDN w:val="0"/>
              <w:spacing w:before="100"/>
              <w:jc w:val="right"/>
              <w:rPr>
                <w:rFonts w:eastAsia="Times New Roman" w:cstheme="minorHAnsi"/>
                <w:bCs/>
                <w:smallCaps/>
                <w:noProof/>
                <w:lang w:eastAsia="pl-PL"/>
              </w:rPr>
            </w:pPr>
          </w:p>
        </w:tc>
      </w:tr>
      <w:tr w:rsidR="003B68B5" w:rsidTr="00274273">
        <w:tc>
          <w:tcPr>
            <w:tcW w:w="8472" w:type="dxa"/>
          </w:tcPr>
          <w:p w:rsidR="003B68B5" w:rsidRPr="0089423B" w:rsidRDefault="003B68B5" w:rsidP="003274AC">
            <w:pPr>
              <w:pStyle w:val="Akapitzlist"/>
              <w:numPr>
                <w:ilvl w:val="0"/>
                <w:numId w:val="10"/>
              </w:numPr>
              <w:tabs>
                <w:tab w:val="right" w:leader="dot" w:pos="9639"/>
              </w:tabs>
              <w:autoSpaceDE w:val="0"/>
              <w:autoSpaceDN w:val="0"/>
              <w:spacing w:before="100"/>
              <w:ind w:left="453" w:hanging="425"/>
              <w:rPr>
                <w:rFonts w:eastAsia="Times New Roman" w:cstheme="minorHAnsi"/>
                <w:bCs/>
                <w:smallCaps/>
                <w:noProof/>
                <w:sz w:val="24"/>
                <w:szCs w:val="24"/>
                <w:lang w:eastAsia="pl-PL"/>
              </w:rPr>
            </w:pPr>
            <w:r w:rsidRPr="0089423B">
              <w:rPr>
                <w:rStyle w:val="Odwoaniedelikatne"/>
                <w:rFonts w:cstheme="minorHAnsi"/>
                <w:color w:val="000000" w:themeColor="text1"/>
                <w:sz w:val="24"/>
                <w:szCs w:val="24"/>
                <w:u w:val="none"/>
              </w:rPr>
              <w:t xml:space="preserve">minimalne wymogi banku </w:t>
            </w:r>
            <w:r w:rsidR="003274AC">
              <w:rPr>
                <w:rStyle w:val="Odwoaniedelikatne"/>
                <w:rFonts w:cstheme="minorHAnsi"/>
                <w:color w:val="000000" w:themeColor="text1"/>
                <w:sz w:val="24"/>
                <w:szCs w:val="24"/>
                <w:u w:val="none"/>
              </w:rPr>
              <w:t xml:space="preserve">dla produktu ubezpieczeniowego </w:t>
            </w:r>
            <w:r w:rsidRPr="0089423B">
              <w:rPr>
                <w:rStyle w:val="Odwoaniedelikatne"/>
                <w:rFonts w:cstheme="minorHAnsi"/>
                <w:color w:val="000000" w:themeColor="text1"/>
                <w:sz w:val="24"/>
                <w:szCs w:val="24"/>
                <w:u w:val="none"/>
              </w:rPr>
              <w:t xml:space="preserve">wskazanego przez klienta </w:t>
            </w:r>
          </w:p>
        </w:tc>
        <w:tc>
          <w:tcPr>
            <w:tcW w:w="1134" w:type="dxa"/>
          </w:tcPr>
          <w:p w:rsidR="008C2FB1" w:rsidRPr="00533D1A" w:rsidRDefault="008C2FB1" w:rsidP="003274AC">
            <w:pPr>
              <w:tabs>
                <w:tab w:val="right" w:leader="dot" w:pos="9639"/>
              </w:tabs>
              <w:autoSpaceDE w:val="0"/>
              <w:autoSpaceDN w:val="0"/>
              <w:spacing w:before="100"/>
              <w:rPr>
                <w:rFonts w:eastAsia="Times New Roman" w:cstheme="minorHAnsi"/>
                <w:bCs/>
                <w:smallCaps/>
                <w:noProof/>
                <w:lang w:eastAsia="pl-PL"/>
              </w:rPr>
            </w:pPr>
          </w:p>
        </w:tc>
      </w:tr>
    </w:tbl>
    <w:p w:rsidR="00915566" w:rsidRDefault="00915566" w:rsidP="000A094F">
      <w:pPr>
        <w:spacing w:after="0" w:line="240" w:lineRule="auto"/>
        <w:rPr>
          <w:rFonts w:cstheme="minorHAnsi"/>
          <w:color w:val="000000" w:themeColor="text1"/>
        </w:rPr>
      </w:pPr>
    </w:p>
    <w:p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:rsidR="00BF5A18" w:rsidRDefault="00BF5A18" w:rsidP="000A094F">
      <w:pPr>
        <w:spacing w:after="0" w:line="240" w:lineRule="auto"/>
        <w:rPr>
          <w:rFonts w:cstheme="minorHAnsi"/>
          <w:color w:val="000000" w:themeColor="text1"/>
        </w:rPr>
      </w:pPr>
    </w:p>
    <w:p w:rsidR="0089423B" w:rsidRPr="00533D1A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:rsidR="001D43B7" w:rsidRPr="00533D1A" w:rsidRDefault="001D43B7" w:rsidP="001D43B7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533D1A">
        <w:rPr>
          <w:rFonts w:eastAsia="Calibri" w:cstheme="minorHAnsi"/>
          <w:sz w:val="24"/>
          <w:szCs w:val="24"/>
        </w:rPr>
        <w:t>§1.</w:t>
      </w:r>
    </w:p>
    <w:p w:rsidR="009802FE" w:rsidRPr="00533D1A" w:rsidRDefault="00533D1A" w:rsidP="009802F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533D1A">
        <w:rPr>
          <w:rFonts w:eastAsia="Calibri" w:cstheme="minorHAnsi"/>
          <w:sz w:val="24"/>
          <w:szCs w:val="24"/>
        </w:rPr>
        <w:t>POSTANOWIENIA OGÓLNE</w:t>
      </w:r>
    </w:p>
    <w:p w:rsidR="00F711D5" w:rsidRPr="00F711D5" w:rsidRDefault="00533D1A" w:rsidP="003E7794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F711D5">
        <w:rPr>
          <w:rFonts w:eastAsia="Calibri" w:cstheme="minorHAnsi"/>
          <w:sz w:val="24"/>
          <w:szCs w:val="24"/>
        </w:rPr>
        <w:t>N</w:t>
      </w:r>
      <w:r w:rsidR="001D43B7" w:rsidRPr="00F711D5">
        <w:rPr>
          <w:rFonts w:eastAsia="Calibri" w:cstheme="minorHAnsi"/>
          <w:sz w:val="24"/>
          <w:szCs w:val="24"/>
        </w:rPr>
        <w:t>iniejszy Regulamin świadczenia usług</w:t>
      </w:r>
      <w:r w:rsidRPr="00F711D5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F711D5">
        <w:rPr>
          <w:rFonts w:eastAsia="Calibri" w:cstheme="minorHAnsi"/>
          <w:sz w:val="24"/>
          <w:szCs w:val="24"/>
        </w:rPr>
        <w:t>bancassurance</w:t>
      </w:r>
      <w:proofErr w:type="spellEnd"/>
      <w:r w:rsidR="009538A2" w:rsidRPr="00F711D5">
        <w:rPr>
          <w:rFonts w:eastAsia="Calibri" w:cstheme="minorHAnsi"/>
          <w:sz w:val="24"/>
          <w:szCs w:val="24"/>
        </w:rPr>
        <w:t xml:space="preserve">, zwany dalej Regulaminem </w:t>
      </w:r>
      <w:r w:rsidR="00F711D5" w:rsidRPr="00F711D5">
        <w:rPr>
          <w:rFonts w:eastAsia="Calibri" w:cstheme="minorHAnsi"/>
          <w:sz w:val="24"/>
          <w:szCs w:val="24"/>
        </w:rPr>
        <w:br/>
        <w:t>określa zasa</w:t>
      </w:r>
      <w:r w:rsidR="00F711D5" w:rsidRPr="0089423B">
        <w:rPr>
          <w:rFonts w:eastAsia="Calibri" w:cstheme="minorHAnsi"/>
          <w:color w:val="000000" w:themeColor="text1"/>
          <w:sz w:val="24"/>
          <w:szCs w:val="24"/>
        </w:rPr>
        <w:t>dy</w:t>
      </w:r>
      <w:r w:rsidR="009538A2" w:rsidRPr="0089423B">
        <w:rPr>
          <w:rFonts w:eastAsia="Calibri" w:cstheme="minorHAnsi"/>
          <w:color w:val="000000" w:themeColor="text1"/>
          <w:sz w:val="24"/>
          <w:szCs w:val="24"/>
        </w:rPr>
        <w:t xml:space="preserve"> dystrybucji</w:t>
      </w:r>
      <w:r w:rsidR="00F711D5" w:rsidRPr="0089423B">
        <w:rPr>
          <w:rFonts w:eastAsia="Calibri" w:cstheme="minorHAnsi"/>
          <w:color w:val="000000" w:themeColor="text1"/>
          <w:sz w:val="24"/>
          <w:szCs w:val="24"/>
        </w:rPr>
        <w:t xml:space="preserve"> w</w:t>
      </w:r>
      <w:r w:rsidR="009538A2" w:rsidRPr="0089423B">
        <w:rPr>
          <w:rFonts w:eastAsia="Calibri" w:cstheme="minorHAnsi"/>
          <w:color w:val="000000" w:themeColor="text1"/>
          <w:sz w:val="24"/>
          <w:szCs w:val="24"/>
        </w:rPr>
        <w:t xml:space="preserve"> Bank</w:t>
      </w:r>
      <w:r w:rsidR="00F711D5" w:rsidRPr="0089423B">
        <w:rPr>
          <w:rFonts w:eastAsia="Calibri" w:cstheme="minorHAnsi"/>
          <w:color w:val="000000" w:themeColor="text1"/>
          <w:sz w:val="24"/>
          <w:szCs w:val="24"/>
        </w:rPr>
        <w:t>u</w:t>
      </w:r>
      <w:r w:rsidR="009538A2" w:rsidRPr="0089423B">
        <w:rPr>
          <w:rFonts w:eastAsia="Calibri" w:cstheme="minorHAnsi"/>
          <w:color w:val="000000" w:themeColor="text1"/>
          <w:sz w:val="24"/>
          <w:szCs w:val="24"/>
        </w:rPr>
        <w:t xml:space="preserve"> produktów ubez</w:t>
      </w:r>
      <w:r w:rsidR="00F711D5" w:rsidRPr="0089423B">
        <w:rPr>
          <w:rFonts w:eastAsia="Calibri" w:cstheme="minorHAnsi"/>
          <w:color w:val="000000" w:themeColor="text1"/>
          <w:sz w:val="24"/>
          <w:szCs w:val="24"/>
        </w:rPr>
        <w:t xml:space="preserve">pieczeniowych we współpracy </w:t>
      </w:r>
      <w:r w:rsidR="00F711D5" w:rsidRPr="0089423B">
        <w:rPr>
          <w:rFonts w:eastAsia="Calibri" w:cstheme="minorHAnsi"/>
          <w:color w:val="000000" w:themeColor="text1"/>
          <w:sz w:val="24"/>
          <w:szCs w:val="24"/>
        </w:rPr>
        <w:br/>
        <w:t>z Ub</w:t>
      </w:r>
      <w:r w:rsidR="0089423B" w:rsidRPr="0089423B">
        <w:rPr>
          <w:rFonts w:eastAsia="Calibri" w:cstheme="minorHAnsi"/>
          <w:color w:val="000000" w:themeColor="text1"/>
          <w:sz w:val="24"/>
          <w:szCs w:val="24"/>
        </w:rPr>
        <w:t>ezpieczycielami</w:t>
      </w:r>
      <w:r w:rsidRPr="0089423B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F711D5" w:rsidRPr="0089423B">
        <w:rPr>
          <w:rFonts w:eastAsia="Calibri" w:cstheme="minorHAnsi"/>
          <w:color w:val="000000" w:themeColor="text1"/>
          <w:sz w:val="24"/>
          <w:szCs w:val="24"/>
        </w:rPr>
        <w:t>oraz obsługi posprzedażowej Klientów w ramach tych usług.</w:t>
      </w:r>
    </w:p>
    <w:p w:rsidR="00533D1A" w:rsidRPr="00F711D5" w:rsidRDefault="00F711D5" w:rsidP="003E779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Regulamin </w:t>
      </w:r>
      <w:r w:rsidR="001D43B7" w:rsidRPr="00F711D5">
        <w:rPr>
          <w:rFonts w:eastAsia="Calibri" w:cstheme="minorHAnsi"/>
          <w:sz w:val="24"/>
          <w:szCs w:val="24"/>
        </w:rPr>
        <w:t>stanowi</w:t>
      </w:r>
      <w:r w:rsidR="00533D1A" w:rsidRPr="00F711D5">
        <w:rPr>
          <w:rFonts w:eastAsia="Calibri" w:cstheme="minorHAnsi"/>
          <w:sz w:val="24"/>
          <w:szCs w:val="24"/>
        </w:rPr>
        <w:t xml:space="preserve"> wykonanie obowiązków informacyjnych wynikaj</w:t>
      </w:r>
      <w:r>
        <w:rPr>
          <w:rFonts w:eastAsia="Calibri" w:cstheme="minorHAnsi"/>
          <w:sz w:val="24"/>
          <w:szCs w:val="24"/>
        </w:rPr>
        <w:t>ących z regulacji:</w:t>
      </w:r>
    </w:p>
    <w:p w:rsidR="00533D1A" w:rsidRPr="00F711D5" w:rsidRDefault="00533D1A" w:rsidP="003E7794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hanging="294"/>
        <w:jc w:val="both"/>
        <w:rPr>
          <w:rFonts w:eastAsia="Calibri" w:cstheme="minorHAnsi"/>
          <w:sz w:val="24"/>
          <w:szCs w:val="24"/>
        </w:rPr>
      </w:pPr>
      <w:r w:rsidRPr="00F711D5">
        <w:rPr>
          <w:rFonts w:eastAsia="Calibri" w:cstheme="minorHAnsi"/>
          <w:sz w:val="24"/>
          <w:szCs w:val="24"/>
        </w:rPr>
        <w:t>Pol</w:t>
      </w:r>
      <w:r w:rsidR="001D43B7" w:rsidRPr="00F711D5">
        <w:rPr>
          <w:rFonts w:eastAsia="Calibri" w:cstheme="minorHAnsi"/>
          <w:sz w:val="24"/>
          <w:szCs w:val="24"/>
        </w:rPr>
        <w:t xml:space="preserve">ityki w zakresie </w:t>
      </w:r>
      <w:proofErr w:type="spellStart"/>
      <w:r w:rsidR="001D43B7" w:rsidRPr="00F711D5">
        <w:rPr>
          <w:rFonts w:eastAsia="Calibri" w:cstheme="minorHAnsi"/>
          <w:sz w:val="24"/>
          <w:szCs w:val="24"/>
        </w:rPr>
        <w:t>bancassurance</w:t>
      </w:r>
      <w:proofErr w:type="spellEnd"/>
      <w:r w:rsidR="001D43B7" w:rsidRPr="00F711D5">
        <w:rPr>
          <w:rFonts w:eastAsia="Calibri" w:cstheme="minorHAnsi"/>
          <w:sz w:val="24"/>
          <w:szCs w:val="24"/>
        </w:rPr>
        <w:t xml:space="preserve"> </w:t>
      </w:r>
      <w:r w:rsidR="00F711D5">
        <w:rPr>
          <w:rFonts w:eastAsia="Calibri" w:cstheme="minorHAnsi"/>
          <w:sz w:val="24"/>
          <w:szCs w:val="24"/>
        </w:rPr>
        <w:t xml:space="preserve"> Banku</w:t>
      </w:r>
      <w:r w:rsidRPr="00F711D5">
        <w:rPr>
          <w:rFonts w:eastAsia="Calibri" w:cstheme="minorHAnsi"/>
          <w:sz w:val="24"/>
          <w:szCs w:val="24"/>
        </w:rPr>
        <w:t>;</w:t>
      </w:r>
    </w:p>
    <w:p w:rsidR="00533D1A" w:rsidRPr="00F711D5" w:rsidRDefault="00533D1A" w:rsidP="003E7794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hanging="294"/>
        <w:jc w:val="both"/>
        <w:rPr>
          <w:rFonts w:eastAsia="Calibri" w:cstheme="minorHAnsi"/>
          <w:sz w:val="24"/>
          <w:szCs w:val="24"/>
        </w:rPr>
      </w:pPr>
      <w:r w:rsidRPr="00F711D5">
        <w:rPr>
          <w:rFonts w:eastAsia="Calibri" w:cstheme="minorHAnsi"/>
          <w:sz w:val="24"/>
          <w:szCs w:val="24"/>
        </w:rPr>
        <w:t xml:space="preserve">Rekomendacji U dotyczącej dobrych praktyk w zakresie </w:t>
      </w:r>
      <w:proofErr w:type="spellStart"/>
      <w:r w:rsidRPr="00F711D5">
        <w:rPr>
          <w:rFonts w:eastAsia="Calibri" w:cstheme="minorHAnsi"/>
          <w:sz w:val="24"/>
          <w:szCs w:val="24"/>
        </w:rPr>
        <w:t>bancas</w:t>
      </w:r>
      <w:r w:rsidR="001D43B7" w:rsidRPr="00F711D5">
        <w:rPr>
          <w:rFonts w:eastAsia="Calibri" w:cstheme="minorHAnsi"/>
          <w:sz w:val="24"/>
          <w:szCs w:val="24"/>
        </w:rPr>
        <w:t>surance</w:t>
      </w:r>
      <w:proofErr w:type="spellEnd"/>
      <w:r w:rsidR="001D43B7" w:rsidRPr="00F711D5">
        <w:rPr>
          <w:rFonts w:eastAsia="Calibri" w:cstheme="minorHAnsi"/>
          <w:sz w:val="24"/>
          <w:szCs w:val="24"/>
        </w:rPr>
        <w:t>, stanowiącej</w:t>
      </w:r>
      <w:r w:rsidR="009538A2" w:rsidRPr="00F711D5">
        <w:rPr>
          <w:rFonts w:eastAsia="Calibri" w:cstheme="minorHAnsi"/>
          <w:sz w:val="24"/>
          <w:szCs w:val="24"/>
        </w:rPr>
        <w:t xml:space="preserve"> </w:t>
      </w:r>
      <w:r w:rsidR="00F711D5">
        <w:rPr>
          <w:rFonts w:eastAsia="Calibri" w:cstheme="minorHAnsi"/>
          <w:sz w:val="24"/>
          <w:szCs w:val="24"/>
        </w:rPr>
        <w:t xml:space="preserve">załącznik </w:t>
      </w:r>
      <w:r w:rsidRPr="00F711D5">
        <w:rPr>
          <w:rFonts w:eastAsia="Calibri" w:cstheme="minorHAnsi"/>
          <w:sz w:val="24"/>
          <w:szCs w:val="24"/>
        </w:rPr>
        <w:t>do Uchwały nr 183/2014  Komisji Nadzoru Finansowego;</w:t>
      </w:r>
    </w:p>
    <w:p w:rsidR="00533D1A" w:rsidRPr="00F711D5" w:rsidRDefault="00533D1A" w:rsidP="003E7794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hanging="294"/>
        <w:jc w:val="both"/>
        <w:rPr>
          <w:rFonts w:eastAsia="Calibri" w:cstheme="minorHAnsi"/>
          <w:sz w:val="24"/>
          <w:szCs w:val="24"/>
        </w:rPr>
      </w:pPr>
      <w:r w:rsidRPr="00F711D5">
        <w:rPr>
          <w:rFonts w:eastAsia="Calibri" w:cstheme="minorHAnsi"/>
          <w:sz w:val="24"/>
          <w:szCs w:val="24"/>
        </w:rPr>
        <w:t>Ustawy o dystrybucji ubezpieczeń z dnia 15 grudnia 2017r.</w:t>
      </w:r>
    </w:p>
    <w:p w:rsidR="009538A2" w:rsidRDefault="009538A2" w:rsidP="00F711D5">
      <w:pPr>
        <w:spacing w:after="0"/>
        <w:jc w:val="center"/>
        <w:rPr>
          <w:rFonts w:eastAsia="Calibri" w:cstheme="minorHAnsi"/>
          <w:sz w:val="24"/>
          <w:szCs w:val="24"/>
        </w:rPr>
      </w:pPr>
    </w:p>
    <w:p w:rsidR="00533D1A" w:rsidRDefault="00533D1A" w:rsidP="009538A2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533D1A">
        <w:rPr>
          <w:rFonts w:eastAsia="Calibri" w:cstheme="minorHAnsi"/>
          <w:sz w:val="24"/>
          <w:szCs w:val="24"/>
        </w:rPr>
        <w:t>§2.</w:t>
      </w:r>
    </w:p>
    <w:p w:rsidR="00C575F4" w:rsidRDefault="00C575F4" w:rsidP="0032402A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DEFINICJE</w:t>
      </w:r>
    </w:p>
    <w:p w:rsidR="00F711D5" w:rsidRPr="00F711D5" w:rsidRDefault="00C575F4" w:rsidP="00F711D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Przez pojęcia użyte w Regulaminie</w:t>
      </w:r>
      <w:r w:rsidR="00F711D5" w:rsidRPr="00F711D5">
        <w:rPr>
          <w:rFonts w:eastAsia="Calibri" w:cstheme="minorHAnsi"/>
          <w:sz w:val="24"/>
          <w:szCs w:val="24"/>
        </w:rPr>
        <w:t xml:space="preserve"> rozumie się:</w:t>
      </w:r>
    </w:p>
    <w:p w:rsidR="00CB3D37" w:rsidRPr="00CB3D37" w:rsidRDefault="00F711D5" w:rsidP="00CB3D37">
      <w:pPr>
        <w:tabs>
          <w:tab w:val="left" w:pos="709"/>
        </w:tabs>
        <w:spacing w:line="240" w:lineRule="auto"/>
        <w:ind w:left="709" w:hanging="283"/>
        <w:jc w:val="both"/>
        <w:rPr>
          <w:rFonts w:eastAsia="Times New Roman" w:cstheme="minorHAnsi"/>
          <w:color w:val="548DD4"/>
          <w:sz w:val="24"/>
          <w:szCs w:val="24"/>
          <w:lang w:eastAsia="pl-PL"/>
        </w:rPr>
      </w:pPr>
      <w:r w:rsidRPr="00CB3D37">
        <w:rPr>
          <w:rFonts w:eastAsia="Calibri" w:cstheme="minorHAnsi"/>
          <w:sz w:val="24"/>
          <w:szCs w:val="24"/>
        </w:rPr>
        <w:t>1)</w:t>
      </w:r>
      <w:r w:rsidRPr="00CB3D37">
        <w:rPr>
          <w:rFonts w:eastAsia="Calibri" w:cstheme="minorHAnsi"/>
          <w:sz w:val="24"/>
          <w:szCs w:val="24"/>
        </w:rPr>
        <w:tab/>
      </w:r>
      <w:r w:rsidR="00CB3D37" w:rsidRPr="0091200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APK</w:t>
      </w:r>
      <w:r w:rsidR="00CB3D37" w:rsidRPr="0091200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– analiza potrzeb klienta – obowiązkowe czynności pozyskania i analizowania</w:t>
      </w:r>
      <w:r w:rsidR="00CB3D37" w:rsidRPr="0091200C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informacji od klienta, wykonywane przez OFWCA każdorazowo przed zawarciem umowy ubezpieczenia w celu określenia wymagań i potrzeb klienta w zakresie ochrony ubezpieczeniowej oraz podania obiektywnych informacji o produkcie ubezpieczeniowym, w celu umożliwienia klientowi podjęcia świadomej decyzji;</w:t>
      </w:r>
    </w:p>
    <w:p w:rsidR="00F711D5" w:rsidRPr="00CB3D37" w:rsidRDefault="00CB3D37" w:rsidP="00CB3D37">
      <w:pPr>
        <w:spacing w:after="0" w:line="240" w:lineRule="auto"/>
        <w:ind w:left="709" w:hanging="283"/>
        <w:jc w:val="both"/>
        <w:rPr>
          <w:rFonts w:eastAsia="Calibri" w:cstheme="minorHAnsi"/>
          <w:sz w:val="24"/>
          <w:szCs w:val="24"/>
        </w:rPr>
      </w:pPr>
      <w:r w:rsidRPr="00CB3D37">
        <w:rPr>
          <w:rFonts w:eastAsia="Calibri" w:cstheme="minorHAnsi"/>
          <w:sz w:val="24"/>
          <w:szCs w:val="24"/>
        </w:rPr>
        <w:t xml:space="preserve">2) </w:t>
      </w:r>
      <w:r w:rsidR="00F711D5" w:rsidRPr="00CB3D37">
        <w:rPr>
          <w:rFonts w:eastAsia="Calibri" w:cstheme="minorHAnsi"/>
          <w:b/>
          <w:sz w:val="24"/>
          <w:szCs w:val="24"/>
        </w:rPr>
        <w:t>Bank / Agent</w:t>
      </w:r>
      <w:r w:rsidR="00F711D5" w:rsidRPr="00CB3D37">
        <w:rPr>
          <w:rFonts w:eastAsia="Calibri" w:cstheme="minorHAnsi"/>
          <w:sz w:val="24"/>
          <w:szCs w:val="24"/>
        </w:rPr>
        <w:t xml:space="preserve"> – Orzesko-Knurowsk</w:t>
      </w:r>
      <w:r w:rsidR="00C575F4" w:rsidRPr="00CB3D37">
        <w:rPr>
          <w:rFonts w:eastAsia="Calibri" w:cstheme="minorHAnsi"/>
          <w:sz w:val="24"/>
          <w:szCs w:val="24"/>
        </w:rPr>
        <w:t xml:space="preserve">i Bank Spółdzielczy z siedzibą </w:t>
      </w:r>
      <w:r w:rsidR="00F711D5" w:rsidRPr="00CB3D37">
        <w:rPr>
          <w:rFonts w:eastAsia="Calibri" w:cstheme="minorHAnsi"/>
          <w:sz w:val="24"/>
          <w:szCs w:val="24"/>
        </w:rPr>
        <w:t>w Knurowie wykonujący</w:t>
      </w:r>
      <w:r w:rsidR="00033DBB" w:rsidRPr="00CB3D37">
        <w:rPr>
          <w:rFonts w:eastAsia="Calibri" w:cstheme="minorHAnsi"/>
          <w:sz w:val="24"/>
          <w:szCs w:val="24"/>
        </w:rPr>
        <w:br/>
      </w:r>
      <w:r w:rsidR="00F711D5" w:rsidRPr="00CB3D37">
        <w:rPr>
          <w:rFonts w:eastAsia="Calibri" w:cstheme="minorHAnsi"/>
          <w:sz w:val="24"/>
          <w:szCs w:val="24"/>
        </w:rPr>
        <w:t>czynności agencyjne na rzec</w:t>
      </w:r>
      <w:r w:rsidR="00C575F4" w:rsidRPr="00CB3D37">
        <w:rPr>
          <w:rFonts w:eastAsia="Calibri" w:cstheme="minorHAnsi"/>
          <w:sz w:val="24"/>
          <w:szCs w:val="24"/>
        </w:rPr>
        <w:t xml:space="preserve">z i w imieniu Ubezpieczycieli, </w:t>
      </w:r>
      <w:r w:rsidR="00F711D5" w:rsidRPr="00CB3D37">
        <w:rPr>
          <w:rFonts w:eastAsia="Calibri" w:cstheme="minorHAnsi"/>
          <w:sz w:val="24"/>
          <w:szCs w:val="24"/>
        </w:rPr>
        <w:t>w oparciu o umowy agencyjne zawarte z poszczególnymi Ubezpieczycielami;</w:t>
      </w:r>
    </w:p>
    <w:p w:rsidR="00F711D5" w:rsidRPr="00CB3D37" w:rsidRDefault="00CB3D37" w:rsidP="00CB3D37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  <w:r w:rsidRPr="00CB3D37">
        <w:rPr>
          <w:rFonts w:eastAsia="Calibri" w:cstheme="minorHAnsi"/>
          <w:sz w:val="24"/>
          <w:szCs w:val="24"/>
        </w:rPr>
        <w:t>3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r w:rsidR="00F711D5" w:rsidRPr="00CB3D37">
        <w:rPr>
          <w:rFonts w:eastAsia="Calibri" w:cstheme="minorHAnsi"/>
          <w:b/>
          <w:sz w:val="24"/>
          <w:szCs w:val="24"/>
        </w:rPr>
        <w:t>Jednostki Banku</w:t>
      </w:r>
      <w:r w:rsidR="00F711D5" w:rsidRPr="00CB3D37">
        <w:rPr>
          <w:rFonts w:eastAsia="Calibri" w:cstheme="minorHAnsi"/>
          <w:sz w:val="24"/>
          <w:szCs w:val="24"/>
        </w:rPr>
        <w:t xml:space="preserve"> –  Oddziały / Ekspozytury;</w:t>
      </w:r>
    </w:p>
    <w:p w:rsidR="00F711D5" w:rsidRPr="00CB3D37" w:rsidRDefault="00CB3D37" w:rsidP="00CB3D37">
      <w:pPr>
        <w:spacing w:after="0" w:line="240" w:lineRule="auto"/>
        <w:ind w:left="709" w:hanging="283"/>
        <w:jc w:val="both"/>
        <w:rPr>
          <w:rFonts w:eastAsia="Calibri" w:cstheme="minorHAnsi"/>
          <w:sz w:val="24"/>
          <w:szCs w:val="24"/>
        </w:rPr>
      </w:pPr>
      <w:r w:rsidRPr="00CB3D37">
        <w:rPr>
          <w:rFonts w:eastAsia="Calibri" w:cstheme="minorHAnsi"/>
          <w:sz w:val="24"/>
          <w:szCs w:val="24"/>
        </w:rPr>
        <w:t>4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proofErr w:type="spellStart"/>
      <w:r w:rsidR="00F711D5" w:rsidRPr="00CB3D37">
        <w:rPr>
          <w:rFonts w:eastAsia="Calibri" w:cstheme="minorHAnsi"/>
          <w:b/>
          <w:sz w:val="24"/>
          <w:szCs w:val="24"/>
        </w:rPr>
        <w:t>Bancassurance</w:t>
      </w:r>
      <w:proofErr w:type="spellEnd"/>
      <w:r w:rsidR="00F711D5" w:rsidRPr="00CB3D37">
        <w:rPr>
          <w:rFonts w:eastAsia="Calibri" w:cstheme="minorHAnsi"/>
          <w:sz w:val="24"/>
          <w:szCs w:val="24"/>
        </w:rPr>
        <w:t xml:space="preserve"> – oferowanie ubezpieczeń przez banki (pośrednictwo w zawieraniu umów</w:t>
      </w:r>
      <w:r w:rsidR="00033DBB" w:rsidRPr="00CB3D37">
        <w:rPr>
          <w:rFonts w:eastAsia="Calibri" w:cstheme="minorHAnsi"/>
          <w:sz w:val="24"/>
          <w:szCs w:val="24"/>
        </w:rPr>
        <w:br/>
      </w:r>
      <w:r w:rsidR="00F711D5" w:rsidRPr="00CB3D37">
        <w:rPr>
          <w:rFonts w:eastAsia="Calibri" w:cstheme="minorHAnsi"/>
          <w:sz w:val="24"/>
          <w:szCs w:val="24"/>
        </w:rPr>
        <w:t>ubezpieczenia lub oferowanie przystąpienia do zawartej przez bank umowy ubezpieczenia na cudzy rachunek) na podstawie u</w:t>
      </w:r>
      <w:r w:rsidR="00C575F4" w:rsidRPr="00CB3D37">
        <w:rPr>
          <w:rFonts w:eastAsia="Calibri" w:cstheme="minorHAnsi"/>
          <w:sz w:val="24"/>
          <w:szCs w:val="24"/>
        </w:rPr>
        <w:t xml:space="preserve">mów zawartych pomiędzy bankiem </w:t>
      </w:r>
      <w:r w:rsidR="00F711D5" w:rsidRPr="00CB3D37">
        <w:rPr>
          <w:rFonts w:eastAsia="Calibri" w:cstheme="minorHAnsi"/>
          <w:sz w:val="24"/>
          <w:szCs w:val="24"/>
        </w:rPr>
        <w:t xml:space="preserve">a zakładem ubezpieczeń powiązane bezpośrednio z produktem bankowym oraz niepowiązane bezpośrednio z produktem bankowym, w tym także ubezpieczeniowych produktów </w:t>
      </w:r>
      <w:r w:rsidR="00033DBB" w:rsidRPr="00CB3D37">
        <w:rPr>
          <w:rFonts w:eastAsia="Calibri" w:cstheme="minorHAnsi"/>
          <w:sz w:val="24"/>
          <w:szCs w:val="24"/>
        </w:rPr>
        <w:br/>
      </w:r>
      <w:r w:rsidR="00F711D5" w:rsidRPr="00CB3D37">
        <w:rPr>
          <w:rFonts w:eastAsia="Calibri" w:cstheme="minorHAnsi"/>
          <w:sz w:val="24"/>
          <w:szCs w:val="24"/>
        </w:rPr>
        <w:t xml:space="preserve">o charakterze inwestycyjnym lub oszczędnościowym. Przez </w:t>
      </w:r>
      <w:proofErr w:type="spellStart"/>
      <w:r w:rsidR="00F711D5" w:rsidRPr="00CB3D37">
        <w:rPr>
          <w:rFonts w:eastAsia="Calibri" w:cstheme="minorHAnsi"/>
          <w:sz w:val="24"/>
          <w:szCs w:val="24"/>
        </w:rPr>
        <w:t>bancassurance</w:t>
      </w:r>
      <w:proofErr w:type="spellEnd"/>
      <w:r w:rsidR="00F711D5" w:rsidRPr="00CB3D37">
        <w:rPr>
          <w:rFonts w:eastAsia="Calibri" w:cstheme="minorHAnsi"/>
          <w:sz w:val="24"/>
          <w:szCs w:val="24"/>
        </w:rPr>
        <w:t xml:space="preserve"> należy także rozumieć zawieranie przez bank </w:t>
      </w:r>
      <w:r w:rsidR="00C575F4" w:rsidRPr="00CB3D37">
        <w:rPr>
          <w:rFonts w:eastAsia="Calibri" w:cstheme="minorHAnsi"/>
          <w:sz w:val="24"/>
          <w:szCs w:val="24"/>
        </w:rPr>
        <w:t xml:space="preserve">umów ubezpieczenia powiązanych </w:t>
      </w:r>
      <w:r w:rsidR="00F711D5" w:rsidRPr="00CB3D37">
        <w:rPr>
          <w:rFonts w:eastAsia="Calibri" w:cstheme="minorHAnsi"/>
          <w:sz w:val="24"/>
          <w:szCs w:val="24"/>
        </w:rPr>
        <w:t>z produktem bankowym, w przypadku których klient banku na podstawie odrębnej umowy zobowiązany jest pokryć koszty ochrony ubezpieczeniowej banku przed poszczególnymi rodzajami ryzyka objętymi tą umowa ubezpieczenia.</w:t>
      </w:r>
    </w:p>
    <w:p w:rsidR="00F711D5" w:rsidRPr="00CB3D37" w:rsidRDefault="00CB3D37" w:rsidP="00CB3D37">
      <w:pPr>
        <w:tabs>
          <w:tab w:val="left" w:pos="709"/>
        </w:tabs>
        <w:spacing w:after="0" w:line="240" w:lineRule="auto"/>
        <w:ind w:left="709" w:hanging="283"/>
        <w:jc w:val="both"/>
        <w:rPr>
          <w:rFonts w:eastAsia="Calibri" w:cstheme="minorHAnsi"/>
          <w:sz w:val="24"/>
          <w:szCs w:val="24"/>
        </w:rPr>
      </w:pPr>
      <w:r w:rsidRPr="00CB3D37">
        <w:rPr>
          <w:rFonts w:eastAsia="Calibri" w:cstheme="minorHAnsi"/>
          <w:sz w:val="24"/>
          <w:szCs w:val="24"/>
        </w:rPr>
        <w:t>5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r w:rsidR="00F711D5" w:rsidRPr="00CB3D37">
        <w:rPr>
          <w:rFonts w:eastAsia="Calibri" w:cstheme="minorHAnsi"/>
          <w:b/>
          <w:sz w:val="24"/>
          <w:szCs w:val="24"/>
        </w:rPr>
        <w:t>Cesja</w:t>
      </w:r>
      <w:r w:rsidR="00F711D5" w:rsidRPr="00CB3D37">
        <w:rPr>
          <w:rFonts w:eastAsia="Calibri" w:cstheme="minorHAnsi"/>
          <w:sz w:val="24"/>
          <w:szCs w:val="24"/>
        </w:rPr>
        <w:t xml:space="preserve"> - przelanie praw wynikających z danej umowy na osobę trzecią</w:t>
      </w:r>
      <w:r w:rsidR="00C575F4" w:rsidRPr="00CB3D37">
        <w:rPr>
          <w:rFonts w:eastAsia="Calibri" w:cstheme="minorHAnsi"/>
          <w:sz w:val="24"/>
          <w:szCs w:val="24"/>
        </w:rPr>
        <w:t xml:space="preserve">. </w:t>
      </w:r>
      <w:r w:rsidR="00F711D5" w:rsidRPr="00CB3D37">
        <w:rPr>
          <w:rFonts w:eastAsia="Calibri" w:cstheme="minorHAnsi"/>
          <w:sz w:val="24"/>
          <w:szCs w:val="24"/>
        </w:rPr>
        <w:t>W ubezpieczeniach</w:t>
      </w:r>
      <w:r w:rsidR="00033DBB" w:rsidRPr="00CB3D37">
        <w:rPr>
          <w:rFonts w:eastAsia="Calibri" w:cstheme="minorHAnsi"/>
          <w:sz w:val="24"/>
          <w:szCs w:val="24"/>
        </w:rPr>
        <w:br/>
      </w:r>
      <w:r w:rsidR="00F711D5" w:rsidRPr="00CB3D37">
        <w:rPr>
          <w:rFonts w:eastAsia="Calibri" w:cstheme="minorHAnsi"/>
          <w:sz w:val="24"/>
          <w:szCs w:val="24"/>
        </w:rPr>
        <w:t>oznacza zastrzeżenie, że wypłata odszkodowania zostanie dokonana nie ubezpieczonemu, lecz osobie (instytucji), na rzecz której dokonano cesji, np. cesji praw może zażądać bank w zamian za udzielenie kredytu;</w:t>
      </w:r>
    </w:p>
    <w:p w:rsidR="00CB3D37" w:rsidRPr="00CB3D37" w:rsidRDefault="00CB3D37" w:rsidP="00CB3D37">
      <w:pPr>
        <w:pStyle w:val="StylWyjustowany"/>
        <w:tabs>
          <w:tab w:val="num" w:pos="709"/>
          <w:tab w:val="left" w:pos="993"/>
        </w:tabs>
        <w:ind w:left="426"/>
        <w:rPr>
          <w:rFonts w:asciiTheme="minorHAnsi" w:hAnsiTheme="minorHAnsi" w:cstheme="minorHAnsi"/>
          <w:color w:val="548DD4"/>
          <w:sz w:val="24"/>
          <w:szCs w:val="24"/>
        </w:rPr>
      </w:pPr>
      <w:r w:rsidRPr="00CB3D37">
        <w:rPr>
          <w:rFonts w:asciiTheme="minorHAnsi" w:eastAsia="Calibri" w:hAnsiTheme="minorHAnsi" w:cstheme="minorHAnsi"/>
          <w:sz w:val="24"/>
          <w:szCs w:val="24"/>
        </w:rPr>
        <w:t xml:space="preserve">6) </w:t>
      </w:r>
      <w:r w:rsidRPr="0091200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Dokument informacyjny o produkcie ubezpieczeniowym</w:t>
      </w:r>
      <w:r w:rsidRPr="009120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karta produktu lub</w:t>
      </w:r>
      <w:r w:rsidRPr="0091200C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     ustandaryzowany dokument zawierający informacje o produkcie ubezpieczeniowym; </w:t>
      </w:r>
    </w:p>
    <w:p w:rsidR="00F711D5" w:rsidRPr="00CB3D37" w:rsidRDefault="00CB3D37" w:rsidP="00033DBB">
      <w:pPr>
        <w:tabs>
          <w:tab w:val="left" w:pos="709"/>
        </w:tabs>
        <w:spacing w:after="0" w:line="240" w:lineRule="auto"/>
        <w:ind w:left="709" w:hanging="283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7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r w:rsidR="00F711D5" w:rsidRPr="00CB3D37">
        <w:rPr>
          <w:rFonts w:eastAsia="Calibri" w:cstheme="minorHAnsi"/>
          <w:b/>
          <w:sz w:val="24"/>
          <w:szCs w:val="24"/>
        </w:rPr>
        <w:t>Dystrybutor ubezpieczeń</w:t>
      </w:r>
      <w:r w:rsidR="00F711D5" w:rsidRPr="00CB3D37">
        <w:rPr>
          <w:rFonts w:eastAsia="Calibri" w:cstheme="minorHAnsi"/>
          <w:sz w:val="24"/>
          <w:szCs w:val="24"/>
        </w:rPr>
        <w:t xml:space="preserve"> – zakład ubezpieczeń, agent ubezpieczeniowy, agent oferujący</w:t>
      </w:r>
      <w:r w:rsidR="00033DBB" w:rsidRPr="00CB3D37">
        <w:rPr>
          <w:rFonts w:eastAsia="Calibri" w:cstheme="minorHAnsi"/>
          <w:sz w:val="24"/>
          <w:szCs w:val="24"/>
        </w:rPr>
        <w:br/>
      </w:r>
      <w:r w:rsidR="00F711D5" w:rsidRPr="00CB3D37">
        <w:rPr>
          <w:rFonts w:eastAsia="Calibri" w:cstheme="minorHAnsi"/>
          <w:sz w:val="24"/>
          <w:szCs w:val="24"/>
        </w:rPr>
        <w:t>ubezpieczenia uzupełniające lub broker ubezpieczeniowy;</w:t>
      </w:r>
    </w:p>
    <w:p w:rsidR="00F711D5" w:rsidRPr="00CB3D37" w:rsidRDefault="00CB3D37" w:rsidP="00033DBB">
      <w:pPr>
        <w:tabs>
          <w:tab w:val="left" w:pos="709"/>
        </w:tabs>
        <w:spacing w:after="0" w:line="240" w:lineRule="auto"/>
        <w:ind w:left="709" w:hanging="283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8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r w:rsidR="00F711D5" w:rsidRPr="00CB3D37">
        <w:rPr>
          <w:rFonts w:eastAsia="Calibri" w:cstheme="minorHAnsi"/>
          <w:b/>
          <w:sz w:val="24"/>
          <w:szCs w:val="24"/>
        </w:rPr>
        <w:t>Karta Produktu</w:t>
      </w:r>
      <w:r w:rsidR="00F711D5" w:rsidRPr="00CB3D37">
        <w:rPr>
          <w:rFonts w:eastAsia="Calibri" w:cstheme="minorHAnsi"/>
          <w:sz w:val="24"/>
          <w:szCs w:val="24"/>
        </w:rPr>
        <w:t xml:space="preserve"> – materiał informacyjny zgodny z Rekomendacją U, dotyczącą dobrych</w:t>
      </w:r>
      <w:r w:rsidR="00033DBB" w:rsidRPr="00CB3D37">
        <w:rPr>
          <w:rFonts w:eastAsia="Calibri" w:cstheme="minorHAnsi"/>
          <w:sz w:val="24"/>
          <w:szCs w:val="24"/>
        </w:rPr>
        <w:br/>
      </w:r>
      <w:r w:rsidR="00F711D5" w:rsidRPr="00CB3D37">
        <w:rPr>
          <w:rFonts w:eastAsia="Calibri" w:cstheme="minorHAnsi"/>
          <w:sz w:val="24"/>
          <w:szCs w:val="24"/>
        </w:rPr>
        <w:t xml:space="preserve">praktyk w zakresie </w:t>
      </w:r>
      <w:proofErr w:type="spellStart"/>
      <w:r w:rsidR="00F711D5" w:rsidRPr="00CB3D37">
        <w:rPr>
          <w:rFonts w:eastAsia="Calibri" w:cstheme="minorHAnsi"/>
          <w:sz w:val="24"/>
          <w:szCs w:val="24"/>
        </w:rPr>
        <w:t>bancassurance</w:t>
      </w:r>
      <w:proofErr w:type="spellEnd"/>
      <w:r w:rsidR="00F711D5" w:rsidRPr="00CB3D37">
        <w:rPr>
          <w:rFonts w:eastAsia="Calibri" w:cstheme="minorHAnsi"/>
          <w:sz w:val="24"/>
          <w:szCs w:val="24"/>
        </w:rPr>
        <w:t xml:space="preserve"> o produkcie ubezpieczeniowym, udostępniany klientowi Banku przed wyrażeniem przez Klienta zgody na zawarcie umowy ubezpieczenia – nie stanowi integralnej części umowy.</w:t>
      </w:r>
    </w:p>
    <w:p w:rsidR="00F711D5" w:rsidRPr="00CB3D37" w:rsidRDefault="00CB3D37" w:rsidP="00033DBB">
      <w:pPr>
        <w:tabs>
          <w:tab w:val="left" w:pos="426"/>
        </w:tabs>
        <w:spacing w:after="0" w:line="240" w:lineRule="auto"/>
        <w:ind w:left="709" w:hanging="283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9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r w:rsidR="00F711D5" w:rsidRPr="00CB3D37">
        <w:rPr>
          <w:rFonts w:eastAsia="Calibri" w:cstheme="minorHAnsi"/>
          <w:b/>
          <w:sz w:val="24"/>
          <w:szCs w:val="24"/>
        </w:rPr>
        <w:t>Minimalny wymagany zakres ochrony ubezpieczeniowej</w:t>
      </w:r>
      <w:r w:rsidR="00F711D5" w:rsidRPr="00CB3D37">
        <w:rPr>
          <w:rFonts w:eastAsia="Calibri" w:cstheme="minorHAnsi"/>
          <w:sz w:val="24"/>
          <w:szCs w:val="24"/>
        </w:rPr>
        <w:t xml:space="preserve"> –  akceptowany przez Bank minimalny zakres ochrony ubezpieczeniowej, wystarczający dla zabezpieczenia roszczeń Banku w związku z oferowanym klientowi produktem bankowym (kredytowym).</w:t>
      </w:r>
    </w:p>
    <w:p w:rsidR="00F711D5" w:rsidRPr="00CB3D37" w:rsidRDefault="00CB3D37" w:rsidP="00CB3D37">
      <w:pPr>
        <w:tabs>
          <w:tab w:val="left" w:pos="709"/>
          <w:tab w:val="left" w:pos="993"/>
        </w:tabs>
        <w:spacing w:after="0" w:line="240" w:lineRule="auto"/>
        <w:ind w:left="709" w:hanging="283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10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r w:rsidR="00F711D5" w:rsidRPr="00CB3D37">
        <w:rPr>
          <w:rFonts w:eastAsia="Calibri" w:cstheme="minorHAnsi"/>
          <w:b/>
          <w:sz w:val="24"/>
          <w:szCs w:val="24"/>
        </w:rPr>
        <w:t>Ochrona ubezpieczeniowa / Ochrona</w:t>
      </w:r>
      <w:r w:rsidR="00F711D5" w:rsidRPr="00CB3D37">
        <w:rPr>
          <w:rFonts w:eastAsia="Calibri" w:cstheme="minorHAnsi"/>
          <w:sz w:val="24"/>
          <w:szCs w:val="24"/>
        </w:rPr>
        <w:t xml:space="preserve"> – zobowiązanie</w:t>
      </w:r>
      <w:r w:rsidR="00C575F4" w:rsidRPr="00CB3D37">
        <w:rPr>
          <w:rFonts w:eastAsia="Calibri" w:cstheme="minorHAnsi"/>
          <w:sz w:val="24"/>
          <w:szCs w:val="24"/>
        </w:rPr>
        <w:t xml:space="preserve"> Ubezpieczyciela do spełnienia</w:t>
      </w:r>
      <w:r>
        <w:rPr>
          <w:rFonts w:eastAsia="Calibri" w:cstheme="minorHAnsi"/>
          <w:sz w:val="24"/>
          <w:szCs w:val="24"/>
        </w:rPr>
        <w:t xml:space="preserve"> </w:t>
      </w:r>
      <w:r w:rsidR="00F711D5" w:rsidRPr="00CB3D37">
        <w:rPr>
          <w:rFonts w:eastAsia="Calibri" w:cstheme="minorHAnsi"/>
          <w:sz w:val="24"/>
          <w:szCs w:val="24"/>
        </w:rPr>
        <w:t>wobec Klienta, Uposażonego lub innego uprawnionego z umowy Ubezpieczenia określonego świadczenia ubezpieczeniowego w razie wystąpienia zdarzenia ubezpieczeniowego. Ochrona ubezpieczeniowa świadczona jest n</w:t>
      </w:r>
      <w:r w:rsidR="0089423B" w:rsidRPr="00CB3D37">
        <w:rPr>
          <w:rFonts w:eastAsia="Calibri" w:cstheme="minorHAnsi"/>
          <w:sz w:val="24"/>
          <w:szCs w:val="24"/>
        </w:rPr>
        <w:t>a podstawie umowy ubezpieczenia.</w:t>
      </w:r>
    </w:p>
    <w:p w:rsidR="00F711D5" w:rsidRPr="00CB3D37" w:rsidRDefault="00CB3D37" w:rsidP="00CB3D37">
      <w:pPr>
        <w:tabs>
          <w:tab w:val="left" w:pos="709"/>
          <w:tab w:val="left" w:pos="993"/>
        </w:tabs>
        <w:spacing w:after="0" w:line="240" w:lineRule="auto"/>
        <w:ind w:left="709" w:hanging="283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11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r w:rsidR="00F711D5" w:rsidRPr="00CB3D37">
        <w:rPr>
          <w:rFonts w:eastAsia="Calibri" w:cstheme="minorHAnsi"/>
          <w:b/>
          <w:sz w:val="24"/>
          <w:szCs w:val="24"/>
        </w:rPr>
        <w:t xml:space="preserve">OFWCA </w:t>
      </w:r>
      <w:r w:rsidR="00F711D5" w:rsidRPr="00CB3D37">
        <w:rPr>
          <w:rFonts w:eastAsia="Calibri" w:cstheme="minorHAnsi"/>
          <w:sz w:val="24"/>
          <w:szCs w:val="24"/>
        </w:rPr>
        <w:t>– osoba fizyczna wykonująca czynn</w:t>
      </w:r>
      <w:r w:rsidR="00C575F4" w:rsidRPr="00CB3D37">
        <w:rPr>
          <w:rFonts w:eastAsia="Calibri" w:cstheme="minorHAnsi"/>
          <w:sz w:val="24"/>
          <w:szCs w:val="24"/>
        </w:rPr>
        <w:t xml:space="preserve">ości agencyjne w imieniu Banku, </w:t>
      </w:r>
      <w:r w:rsidR="00F711D5" w:rsidRPr="00CB3D37">
        <w:rPr>
          <w:rFonts w:eastAsia="Calibri" w:cstheme="minorHAnsi"/>
          <w:sz w:val="24"/>
          <w:szCs w:val="24"/>
        </w:rPr>
        <w:t>tj. upoważniony n</w:t>
      </w:r>
      <w:r w:rsidR="00C575F4" w:rsidRPr="00CB3D37">
        <w:rPr>
          <w:rFonts w:eastAsia="Calibri" w:cstheme="minorHAnsi"/>
          <w:sz w:val="24"/>
          <w:szCs w:val="24"/>
        </w:rPr>
        <w:t>a podstawie wydanego przez Bank</w:t>
      </w:r>
      <w:r w:rsidR="00F711D5" w:rsidRPr="00CB3D37">
        <w:rPr>
          <w:rFonts w:eastAsia="Calibri" w:cstheme="minorHAnsi"/>
          <w:sz w:val="24"/>
          <w:szCs w:val="24"/>
        </w:rPr>
        <w:t xml:space="preserve"> imiennego upoważnienia pracownik Banku, spełniający wymagania art.19 Ustawy o dystrybucji ubezpieczeń, zarejestrowany w Rejestrze Agentów prowadzonym przez KNF;</w:t>
      </w:r>
    </w:p>
    <w:p w:rsidR="00F711D5" w:rsidRPr="00CB3D37" w:rsidRDefault="00CB3D37" w:rsidP="00033DBB">
      <w:pPr>
        <w:tabs>
          <w:tab w:val="left" w:pos="426"/>
          <w:tab w:val="left" w:pos="851"/>
        </w:tabs>
        <w:spacing w:after="0" w:line="240" w:lineRule="auto"/>
        <w:ind w:left="709" w:hanging="283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12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r w:rsidR="00F711D5" w:rsidRPr="00CB3D37">
        <w:rPr>
          <w:rFonts w:eastAsia="Calibri" w:cstheme="minorHAnsi"/>
          <w:b/>
          <w:sz w:val="24"/>
          <w:szCs w:val="24"/>
        </w:rPr>
        <w:t>OWU/SWU</w:t>
      </w:r>
      <w:r w:rsidR="00F711D5" w:rsidRPr="00CB3D37">
        <w:rPr>
          <w:rFonts w:eastAsia="Calibri" w:cstheme="minorHAnsi"/>
          <w:sz w:val="24"/>
          <w:szCs w:val="24"/>
        </w:rPr>
        <w:t xml:space="preserve"> – Ogólne /Szczególne /Szcz</w:t>
      </w:r>
      <w:r w:rsidR="00033DBB" w:rsidRPr="00CB3D37">
        <w:rPr>
          <w:rFonts w:eastAsia="Calibri" w:cstheme="minorHAnsi"/>
          <w:sz w:val="24"/>
          <w:szCs w:val="24"/>
        </w:rPr>
        <w:t xml:space="preserve">egółowe Warunki Ubezpieczenia, </w:t>
      </w:r>
      <w:r w:rsidR="00F711D5" w:rsidRPr="00CB3D37">
        <w:rPr>
          <w:rFonts w:eastAsia="Calibri" w:cstheme="minorHAnsi"/>
          <w:sz w:val="24"/>
          <w:szCs w:val="24"/>
        </w:rPr>
        <w:t>określające zasady udzielania ochrony ubezpieczeniowej, w tym w szczególności prawa i obowiązki Ubezpieczającego, Ubezpieczonego oraz Ubezpieczyciela w zakresie ich dotyczącym;</w:t>
      </w:r>
    </w:p>
    <w:p w:rsidR="00F711D5" w:rsidRPr="00CB3D37" w:rsidRDefault="00CB3D37" w:rsidP="00033DBB">
      <w:pPr>
        <w:tabs>
          <w:tab w:val="left" w:pos="851"/>
        </w:tabs>
        <w:spacing w:after="0" w:line="240" w:lineRule="auto"/>
        <w:ind w:left="709" w:hanging="283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13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r w:rsidR="00F711D5" w:rsidRPr="00CB3D37">
        <w:rPr>
          <w:rFonts w:eastAsia="Calibri" w:cstheme="minorHAnsi"/>
          <w:b/>
          <w:sz w:val="24"/>
          <w:szCs w:val="24"/>
        </w:rPr>
        <w:t>Regres ubezpieczeniowy</w:t>
      </w:r>
      <w:r w:rsidR="00F711D5" w:rsidRPr="00CB3D37">
        <w:rPr>
          <w:rFonts w:eastAsia="Calibri" w:cstheme="minorHAnsi"/>
          <w:sz w:val="24"/>
          <w:szCs w:val="24"/>
        </w:rPr>
        <w:t xml:space="preserve"> - uprawnienie zakładu ubezpieczeń do żądania zwrotu </w:t>
      </w:r>
      <w:r w:rsidR="00033DBB" w:rsidRPr="00CB3D37">
        <w:rPr>
          <w:rFonts w:eastAsia="Calibri" w:cstheme="minorHAnsi"/>
          <w:sz w:val="24"/>
          <w:szCs w:val="24"/>
        </w:rPr>
        <w:br/>
      </w:r>
      <w:r w:rsidR="00F711D5" w:rsidRPr="00CB3D37">
        <w:rPr>
          <w:rFonts w:eastAsia="Calibri" w:cstheme="minorHAnsi"/>
          <w:sz w:val="24"/>
          <w:szCs w:val="24"/>
        </w:rPr>
        <w:t>od sprawcy szkody całości lub części wypłaconego odszkodowania.</w:t>
      </w:r>
    </w:p>
    <w:p w:rsidR="00F711D5" w:rsidRPr="00CB3D37" w:rsidRDefault="00CB3D37" w:rsidP="00033DBB">
      <w:pPr>
        <w:tabs>
          <w:tab w:val="left" w:pos="709"/>
        </w:tabs>
        <w:spacing w:after="0" w:line="24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14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r w:rsidR="00F711D5" w:rsidRPr="00CB3D37">
        <w:rPr>
          <w:rFonts w:eastAsia="Calibri" w:cstheme="minorHAnsi"/>
          <w:b/>
          <w:sz w:val="24"/>
          <w:szCs w:val="24"/>
        </w:rPr>
        <w:t>Rezygnacja z ochrony</w:t>
      </w:r>
      <w:r w:rsidR="00F711D5" w:rsidRPr="00CB3D37">
        <w:rPr>
          <w:rFonts w:eastAsia="Calibri" w:cstheme="minorHAnsi"/>
          <w:sz w:val="24"/>
          <w:szCs w:val="24"/>
        </w:rPr>
        <w:t xml:space="preserve"> – oświadczenie woli ubezpieczonego skutkujące zakończeniem </w:t>
      </w:r>
      <w:r w:rsidR="00033DBB" w:rsidRPr="00CB3D37">
        <w:rPr>
          <w:rFonts w:eastAsia="Calibri" w:cstheme="minorHAnsi"/>
          <w:sz w:val="24"/>
          <w:szCs w:val="24"/>
        </w:rPr>
        <w:br/>
      </w:r>
      <w:r w:rsidR="00F711D5" w:rsidRPr="00CB3D37">
        <w:rPr>
          <w:rFonts w:eastAsia="Calibri" w:cstheme="minorHAnsi"/>
          <w:sz w:val="24"/>
          <w:szCs w:val="24"/>
        </w:rPr>
        <w:t xml:space="preserve">ochrony ubezpieczeniowej na zasadach określonych w warunkach ubezpieczenia. </w:t>
      </w:r>
    </w:p>
    <w:p w:rsidR="00F711D5" w:rsidRPr="00CB3D37" w:rsidRDefault="00CB3D37" w:rsidP="00033DBB">
      <w:pPr>
        <w:tabs>
          <w:tab w:val="left" w:pos="851"/>
        </w:tabs>
        <w:spacing w:after="0" w:line="24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15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r w:rsidR="00F711D5" w:rsidRPr="00CB3D37">
        <w:rPr>
          <w:rFonts w:eastAsia="Calibri" w:cstheme="minorHAnsi"/>
          <w:b/>
          <w:sz w:val="24"/>
          <w:szCs w:val="24"/>
        </w:rPr>
        <w:t>Składka</w:t>
      </w:r>
      <w:r w:rsidR="00F711D5" w:rsidRPr="00CB3D37">
        <w:rPr>
          <w:rFonts w:eastAsia="Calibri" w:cstheme="minorHAnsi"/>
          <w:sz w:val="24"/>
          <w:szCs w:val="24"/>
        </w:rPr>
        <w:t xml:space="preserve"> - jest to suma pieniężna należna ubezpieczycielowi w zamian za udzieloną </w:t>
      </w:r>
      <w:r w:rsidR="00033DBB" w:rsidRPr="00CB3D37">
        <w:rPr>
          <w:rFonts w:eastAsia="Calibri" w:cstheme="minorHAnsi"/>
          <w:sz w:val="24"/>
          <w:szCs w:val="24"/>
        </w:rPr>
        <w:br/>
      </w:r>
      <w:r w:rsidR="00F711D5" w:rsidRPr="00CB3D37">
        <w:rPr>
          <w:rFonts w:eastAsia="Calibri" w:cstheme="minorHAnsi"/>
          <w:sz w:val="24"/>
          <w:szCs w:val="24"/>
        </w:rPr>
        <w:t>przez niego ochronę ubezpieczeniową. Składka to cena za towar, jakim jest ubezpieczenie;</w:t>
      </w:r>
    </w:p>
    <w:p w:rsidR="00F711D5" w:rsidRPr="00CB3D37" w:rsidRDefault="00CB3D37" w:rsidP="00033DBB">
      <w:pPr>
        <w:tabs>
          <w:tab w:val="left" w:pos="851"/>
        </w:tabs>
        <w:spacing w:after="0" w:line="24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16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r w:rsidR="00F711D5" w:rsidRPr="00CB3D37">
        <w:rPr>
          <w:rFonts w:eastAsia="Calibri" w:cstheme="minorHAnsi"/>
          <w:b/>
          <w:sz w:val="24"/>
          <w:szCs w:val="24"/>
        </w:rPr>
        <w:t>Suma ubezpieczenia</w:t>
      </w:r>
      <w:r w:rsidR="00F711D5" w:rsidRPr="00CB3D37">
        <w:rPr>
          <w:rFonts w:eastAsia="Calibri" w:cstheme="minorHAnsi"/>
          <w:sz w:val="24"/>
          <w:szCs w:val="24"/>
        </w:rPr>
        <w:t xml:space="preserve"> - jest to suma wyrażona w złotych, na którą ubezpieczono mienie, </w:t>
      </w:r>
      <w:r w:rsidR="00033DBB" w:rsidRPr="00CB3D37">
        <w:rPr>
          <w:rFonts w:eastAsia="Calibri" w:cstheme="minorHAnsi"/>
          <w:sz w:val="24"/>
          <w:szCs w:val="24"/>
        </w:rPr>
        <w:br/>
      </w:r>
      <w:r w:rsidR="00F711D5" w:rsidRPr="00CB3D37">
        <w:rPr>
          <w:rFonts w:eastAsia="Calibri" w:cstheme="minorHAnsi"/>
          <w:sz w:val="24"/>
          <w:szCs w:val="24"/>
        </w:rPr>
        <w:t>życie lub zdolność do pracy. W ubezpieczeniu następstw nieszczęśliwych wypadków, świadczenie stanowi taki procent tej sumy ubezpieczenia, w jakim nastąpiło trwałe inwalidztwo;</w:t>
      </w:r>
    </w:p>
    <w:p w:rsidR="00F711D5" w:rsidRPr="00CB3D37" w:rsidRDefault="00CB3D37" w:rsidP="00033DBB">
      <w:pPr>
        <w:tabs>
          <w:tab w:val="left" w:pos="851"/>
        </w:tabs>
        <w:spacing w:after="0" w:line="240" w:lineRule="auto"/>
        <w:ind w:left="426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17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r w:rsidR="00F711D5" w:rsidRPr="00CB3D37">
        <w:rPr>
          <w:rFonts w:eastAsia="Calibri" w:cstheme="minorHAnsi"/>
          <w:b/>
          <w:sz w:val="24"/>
          <w:szCs w:val="24"/>
        </w:rPr>
        <w:t xml:space="preserve">Ubezpieczający: </w:t>
      </w:r>
    </w:p>
    <w:p w:rsidR="00F711D5" w:rsidRPr="00CB3D37" w:rsidRDefault="00F711D5" w:rsidP="00033DBB">
      <w:pPr>
        <w:tabs>
          <w:tab w:val="left" w:pos="1134"/>
          <w:tab w:val="left" w:pos="1418"/>
        </w:tabs>
        <w:spacing w:after="0" w:line="240" w:lineRule="auto"/>
        <w:ind w:left="1134" w:hanging="283"/>
        <w:jc w:val="both"/>
        <w:rPr>
          <w:rFonts w:eastAsia="Calibri" w:cstheme="minorHAnsi"/>
          <w:sz w:val="24"/>
          <w:szCs w:val="24"/>
        </w:rPr>
      </w:pPr>
      <w:r w:rsidRPr="00CB3D37">
        <w:rPr>
          <w:rFonts w:eastAsia="Calibri" w:cstheme="minorHAnsi"/>
          <w:sz w:val="24"/>
          <w:szCs w:val="24"/>
        </w:rPr>
        <w:t>a)</w:t>
      </w:r>
      <w:r w:rsidRPr="00CB3D37">
        <w:rPr>
          <w:rFonts w:eastAsia="Calibri" w:cstheme="minorHAnsi"/>
          <w:sz w:val="24"/>
          <w:szCs w:val="24"/>
        </w:rPr>
        <w:tab/>
        <w:t xml:space="preserve">w ubezpieczeniach grupowych - Bank, który zawarł  z Ubezpieczycielem umowę ubezpieczenia grupowego, </w:t>
      </w:r>
    </w:p>
    <w:p w:rsidR="00F711D5" w:rsidRPr="00CB3D37" w:rsidRDefault="00F711D5" w:rsidP="00033DBB">
      <w:pPr>
        <w:tabs>
          <w:tab w:val="left" w:pos="1134"/>
        </w:tabs>
        <w:spacing w:after="0" w:line="240" w:lineRule="auto"/>
        <w:ind w:left="1134" w:hanging="283"/>
        <w:jc w:val="both"/>
        <w:rPr>
          <w:rFonts w:eastAsia="Calibri" w:cstheme="minorHAnsi"/>
          <w:sz w:val="24"/>
          <w:szCs w:val="24"/>
        </w:rPr>
      </w:pPr>
      <w:r w:rsidRPr="00CB3D37">
        <w:rPr>
          <w:rFonts w:eastAsia="Calibri" w:cstheme="minorHAnsi"/>
          <w:sz w:val="24"/>
          <w:szCs w:val="24"/>
        </w:rPr>
        <w:t>b)</w:t>
      </w:r>
      <w:r w:rsidRPr="00CB3D37">
        <w:rPr>
          <w:rFonts w:eastAsia="Calibri" w:cstheme="minorHAnsi"/>
          <w:sz w:val="24"/>
          <w:szCs w:val="24"/>
        </w:rPr>
        <w:tab/>
        <w:t xml:space="preserve">w ubezpieczeniach indywidualnych </w:t>
      </w:r>
      <w:r w:rsidR="00033DBB" w:rsidRPr="00CB3D37">
        <w:rPr>
          <w:rFonts w:eastAsia="Calibri" w:cstheme="minorHAnsi"/>
          <w:sz w:val="24"/>
          <w:szCs w:val="24"/>
        </w:rPr>
        <w:t>-  osoba</w:t>
      </w:r>
      <w:r w:rsidR="00C575F4" w:rsidRPr="00CB3D37">
        <w:rPr>
          <w:rFonts w:eastAsia="Calibri" w:cstheme="minorHAnsi"/>
          <w:sz w:val="24"/>
          <w:szCs w:val="24"/>
        </w:rPr>
        <w:t xml:space="preserve">/ podmiot zawierający </w:t>
      </w:r>
      <w:r w:rsidRPr="00CB3D37">
        <w:rPr>
          <w:rFonts w:eastAsia="Calibri" w:cstheme="minorHAnsi"/>
          <w:sz w:val="24"/>
          <w:szCs w:val="24"/>
        </w:rPr>
        <w:t>z Ubezpieczycielem  umowę ubezpieczenia;</w:t>
      </w:r>
    </w:p>
    <w:p w:rsidR="00F711D5" w:rsidRPr="00CB3D37" w:rsidRDefault="00CB3D37" w:rsidP="00033DBB">
      <w:pPr>
        <w:tabs>
          <w:tab w:val="left" w:pos="851"/>
        </w:tabs>
        <w:spacing w:after="0" w:line="24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18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r w:rsidR="00F711D5" w:rsidRPr="00CB3D37">
        <w:rPr>
          <w:rFonts w:eastAsia="Calibri" w:cstheme="minorHAnsi"/>
          <w:b/>
          <w:sz w:val="24"/>
          <w:szCs w:val="24"/>
        </w:rPr>
        <w:t>Ubezpieczony</w:t>
      </w:r>
      <w:r w:rsidR="00033DBB" w:rsidRPr="00CB3D37">
        <w:rPr>
          <w:rFonts w:eastAsia="Calibri" w:cstheme="minorHAnsi"/>
          <w:sz w:val="24"/>
          <w:szCs w:val="24"/>
        </w:rPr>
        <w:t xml:space="preserve"> – osoba/</w:t>
      </w:r>
      <w:r w:rsidR="00F711D5" w:rsidRPr="00CB3D37">
        <w:rPr>
          <w:rFonts w:eastAsia="Calibri" w:cstheme="minorHAnsi"/>
          <w:sz w:val="24"/>
          <w:szCs w:val="24"/>
        </w:rPr>
        <w:t>podmiot, której do</w:t>
      </w:r>
      <w:r w:rsidR="00C575F4" w:rsidRPr="00CB3D37">
        <w:rPr>
          <w:rFonts w:eastAsia="Calibri" w:cstheme="minorHAnsi"/>
          <w:sz w:val="24"/>
          <w:szCs w:val="24"/>
        </w:rPr>
        <w:t>bro osobi</w:t>
      </w:r>
      <w:r w:rsidR="00033DBB" w:rsidRPr="00CB3D37">
        <w:rPr>
          <w:rFonts w:eastAsia="Calibri" w:cstheme="minorHAnsi"/>
          <w:sz w:val="24"/>
          <w:szCs w:val="24"/>
        </w:rPr>
        <w:t>ste (zdrowie, życie),</w:t>
      </w:r>
      <w:r w:rsidR="00033DBB" w:rsidRPr="00CB3D37">
        <w:rPr>
          <w:rFonts w:eastAsia="Calibri" w:cstheme="minorHAnsi"/>
          <w:sz w:val="24"/>
          <w:szCs w:val="24"/>
        </w:rPr>
        <w:br/>
        <w:t xml:space="preserve"> </w:t>
      </w:r>
      <w:r w:rsidR="00C575F4" w:rsidRPr="00CB3D37">
        <w:rPr>
          <w:rFonts w:eastAsia="Calibri" w:cstheme="minorHAnsi"/>
          <w:sz w:val="24"/>
          <w:szCs w:val="24"/>
        </w:rPr>
        <w:t>odpowiedzialność majątkowa</w:t>
      </w:r>
      <w:r w:rsidR="00F711D5" w:rsidRPr="00CB3D37">
        <w:rPr>
          <w:rFonts w:eastAsia="Calibri" w:cstheme="minorHAnsi"/>
          <w:sz w:val="24"/>
          <w:szCs w:val="24"/>
        </w:rPr>
        <w:t xml:space="preserve"> lub interes majątkowy zostały objęte ochroną ubezpieczeniową, </w:t>
      </w:r>
    </w:p>
    <w:p w:rsidR="00F711D5" w:rsidRPr="00CB3D37" w:rsidRDefault="00CB3D37" w:rsidP="00033DBB">
      <w:pPr>
        <w:tabs>
          <w:tab w:val="left" w:pos="851"/>
        </w:tabs>
        <w:spacing w:after="0" w:line="24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19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r w:rsidR="00F711D5" w:rsidRPr="00CB3D37">
        <w:rPr>
          <w:rFonts w:eastAsia="Calibri" w:cstheme="minorHAnsi"/>
          <w:b/>
          <w:sz w:val="24"/>
          <w:szCs w:val="24"/>
        </w:rPr>
        <w:t xml:space="preserve">Ubezpieczyciel </w:t>
      </w:r>
      <w:r w:rsidR="00F711D5" w:rsidRPr="00CB3D37">
        <w:rPr>
          <w:rFonts w:eastAsia="Calibri" w:cstheme="minorHAnsi"/>
          <w:sz w:val="24"/>
          <w:szCs w:val="24"/>
        </w:rPr>
        <w:t>– podmiot prowadzący działalność gospodarczą w zakresie ubezpieczeń</w:t>
      </w:r>
      <w:r w:rsidR="00033DBB" w:rsidRPr="00CB3D37">
        <w:rPr>
          <w:rFonts w:eastAsia="Calibri" w:cstheme="minorHAnsi"/>
          <w:sz w:val="24"/>
          <w:szCs w:val="24"/>
        </w:rPr>
        <w:br/>
      </w:r>
      <w:r w:rsidR="00F711D5" w:rsidRPr="00CB3D37">
        <w:rPr>
          <w:rFonts w:eastAsia="Calibri" w:cstheme="minorHAnsi"/>
          <w:sz w:val="24"/>
          <w:szCs w:val="24"/>
        </w:rPr>
        <w:t>na życie albo ubezpieczeń majątkowych na podstawie zezwolenia właściwego organu,  udzielający ochrony ubezpieczeniowej na podstawie umowy ubezpieczenia;</w:t>
      </w:r>
    </w:p>
    <w:p w:rsidR="00F711D5" w:rsidRPr="00CB3D37" w:rsidRDefault="00CB3D37" w:rsidP="0032402A">
      <w:pPr>
        <w:tabs>
          <w:tab w:val="left" w:pos="851"/>
        </w:tabs>
        <w:spacing w:after="0" w:line="24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20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r w:rsidR="00F711D5" w:rsidRPr="00CB3D37">
        <w:rPr>
          <w:rFonts w:eastAsia="Calibri" w:cstheme="minorHAnsi"/>
          <w:b/>
          <w:sz w:val="24"/>
          <w:szCs w:val="24"/>
        </w:rPr>
        <w:t>Ubezpieczenie grupowe</w:t>
      </w:r>
      <w:r w:rsidR="00F711D5" w:rsidRPr="00CB3D37">
        <w:rPr>
          <w:rFonts w:eastAsia="Calibri" w:cstheme="minorHAnsi"/>
          <w:sz w:val="24"/>
          <w:szCs w:val="24"/>
        </w:rPr>
        <w:t xml:space="preserve"> –  ubezpieczenie zawarte przez Bank na rachunek swoich</w:t>
      </w:r>
      <w:r w:rsidR="0032402A" w:rsidRPr="00CB3D37">
        <w:rPr>
          <w:rFonts w:eastAsia="Calibri" w:cstheme="minorHAnsi"/>
          <w:sz w:val="24"/>
          <w:szCs w:val="24"/>
        </w:rPr>
        <w:br/>
      </w:r>
      <w:r w:rsidR="00F711D5" w:rsidRPr="00CB3D37">
        <w:rPr>
          <w:rFonts w:eastAsia="Calibri" w:cstheme="minorHAnsi"/>
          <w:sz w:val="24"/>
          <w:szCs w:val="24"/>
        </w:rPr>
        <w:t xml:space="preserve"> klientów, w których Bank występuje w charakterze Ubezpieczającego, a klienci Banku są objęci ochroną ubezpieczeniową w charakterze Ubezpieczonych; </w:t>
      </w:r>
    </w:p>
    <w:p w:rsidR="00F711D5" w:rsidRPr="00CB3D37" w:rsidRDefault="00CB3D37" w:rsidP="0032402A">
      <w:pPr>
        <w:tabs>
          <w:tab w:val="left" w:pos="851"/>
        </w:tabs>
        <w:spacing w:after="0" w:line="24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21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r w:rsidR="00F711D5" w:rsidRPr="00CB3D37">
        <w:rPr>
          <w:rFonts w:eastAsia="Calibri" w:cstheme="minorHAnsi"/>
          <w:b/>
          <w:sz w:val="24"/>
          <w:szCs w:val="24"/>
        </w:rPr>
        <w:t>Ubezpieczenie indywidualne</w:t>
      </w:r>
      <w:r w:rsidR="00F711D5" w:rsidRPr="00CB3D37">
        <w:rPr>
          <w:rFonts w:eastAsia="Calibri" w:cstheme="minorHAnsi"/>
          <w:sz w:val="24"/>
          <w:szCs w:val="24"/>
        </w:rPr>
        <w:t xml:space="preserve"> – ubezpieczenie zawarte pomiędzy klientem Banku </w:t>
      </w:r>
      <w:r w:rsidR="0032402A" w:rsidRPr="00CB3D37">
        <w:rPr>
          <w:rFonts w:eastAsia="Calibri" w:cstheme="minorHAnsi"/>
          <w:sz w:val="24"/>
          <w:szCs w:val="24"/>
        </w:rPr>
        <w:br/>
      </w:r>
      <w:r w:rsidR="00F711D5" w:rsidRPr="00CB3D37">
        <w:rPr>
          <w:rFonts w:eastAsia="Calibri" w:cstheme="minorHAnsi"/>
          <w:sz w:val="24"/>
          <w:szCs w:val="24"/>
        </w:rPr>
        <w:t>a Ubezpieczycielem, w których klienci pełnią rolę Ubezpieczonych i Ubezpieczających, a Bank występujący w roli Agenta, dystrybuuje te ubezpieczenia;</w:t>
      </w:r>
    </w:p>
    <w:p w:rsidR="00F711D5" w:rsidRPr="00CB3D37" w:rsidRDefault="00CB3D37" w:rsidP="0032402A">
      <w:pPr>
        <w:tabs>
          <w:tab w:val="left" w:pos="851"/>
        </w:tabs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22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r w:rsidR="00F711D5" w:rsidRPr="00CB3D37">
        <w:rPr>
          <w:rFonts w:eastAsia="Calibri" w:cstheme="minorHAnsi"/>
          <w:b/>
          <w:sz w:val="24"/>
          <w:szCs w:val="24"/>
        </w:rPr>
        <w:t>Ubezpieczenie osobowe</w:t>
      </w:r>
      <w:r w:rsidR="00F711D5" w:rsidRPr="00CB3D37">
        <w:rPr>
          <w:rFonts w:eastAsia="Calibri" w:cstheme="minorHAnsi"/>
          <w:sz w:val="24"/>
          <w:szCs w:val="24"/>
        </w:rPr>
        <w:t xml:space="preserve"> – może w szczególności dotyczyć:</w:t>
      </w:r>
    </w:p>
    <w:p w:rsidR="00F711D5" w:rsidRPr="00CB3D37" w:rsidRDefault="00F711D5" w:rsidP="0032402A">
      <w:pPr>
        <w:tabs>
          <w:tab w:val="left" w:pos="1134"/>
        </w:tabs>
        <w:spacing w:after="0" w:line="240" w:lineRule="auto"/>
        <w:ind w:left="851"/>
        <w:jc w:val="both"/>
        <w:rPr>
          <w:rFonts w:eastAsia="Calibri" w:cstheme="minorHAnsi"/>
          <w:sz w:val="24"/>
          <w:szCs w:val="24"/>
        </w:rPr>
      </w:pPr>
      <w:r w:rsidRPr="00CB3D37">
        <w:rPr>
          <w:rFonts w:eastAsia="Calibri" w:cstheme="minorHAnsi"/>
          <w:sz w:val="24"/>
          <w:szCs w:val="24"/>
        </w:rPr>
        <w:t>a)</w:t>
      </w:r>
      <w:r w:rsidRPr="00CB3D37">
        <w:rPr>
          <w:rFonts w:eastAsia="Calibri" w:cstheme="minorHAnsi"/>
          <w:sz w:val="24"/>
          <w:szCs w:val="24"/>
        </w:rPr>
        <w:tab/>
        <w:t>przy ubezpieczeniu na życie – śmierci osoby ubezpieczonej lub dożycia przez nią oznaczonego wieku;</w:t>
      </w:r>
    </w:p>
    <w:p w:rsidR="00F711D5" w:rsidRPr="00CB3D37" w:rsidRDefault="00F711D5" w:rsidP="0032402A">
      <w:pPr>
        <w:tabs>
          <w:tab w:val="left" w:pos="1134"/>
        </w:tabs>
        <w:spacing w:after="0" w:line="240" w:lineRule="auto"/>
        <w:ind w:left="851"/>
        <w:jc w:val="both"/>
        <w:rPr>
          <w:rFonts w:eastAsia="Calibri" w:cstheme="minorHAnsi"/>
          <w:sz w:val="24"/>
          <w:szCs w:val="24"/>
        </w:rPr>
      </w:pPr>
      <w:r w:rsidRPr="00CB3D37">
        <w:rPr>
          <w:rFonts w:eastAsia="Calibri" w:cstheme="minorHAnsi"/>
          <w:sz w:val="24"/>
          <w:szCs w:val="24"/>
        </w:rPr>
        <w:t>b)</w:t>
      </w:r>
      <w:r w:rsidRPr="00CB3D37">
        <w:rPr>
          <w:rFonts w:eastAsia="Calibri" w:cstheme="minorHAnsi"/>
          <w:sz w:val="24"/>
          <w:szCs w:val="24"/>
        </w:rPr>
        <w:tab/>
        <w:t>przy ubezpieczeniu następstw nieszczęśliwych wypadków – uszkodzenia ciała, rozstroju zdrowia lub śmierci wskutek nieszczęśliwego wypadku.</w:t>
      </w:r>
    </w:p>
    <w:p w:rsidR="00F711D5" w:rsidRPr="00CB3D37" w:rsidRDefault="00CB3D37" w:rsidP="0032402A">
      <w:pPr>
        <w:tabs>
          <w:tab w:val="left" w:pos="851"/>
        </w:tabs>
        <w:spacing w:after="0" w:line="24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23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r w:rsidR="00F711D5" w:rsidRPr="00CB3D37">
        <w:rPr>
          <w:rFonts w:eastAsia="Calibri" w:cstheme="minorHAnsi"/>
          <w:b/>
          <w:sz w:val="24"/>
          <w:szCs w:val="24"/>
        </w:rPr>
        <w:t>Ubezpieczenie majątkowe</w:t>
      </w:r>
      <w:r w:rsidR="00F711D5" w:rsidRPr="00CB3D37">
        <w:rPr>
          <w:rFonts w:eastAsia="Calibri" w:cstheme="minorHAnsi"/>
          <w:sz w:val="24"/>
          <w:szCs w:val="24"/>
        </w:rPr>
        <w:t xml:space="preserve"> – każdy interes mająt</w:t>
      </w:r>
      <w:r w:rsidR="00C575F4" w:rsidRPr="00CB3D37">
        <w:rPr>
          <w:rFonts w:eastAsia="Calibri" w:cstheme="minorHAnsi"/>
          <w:sz w:val="24"/>
          <w:szCs w:val="24"/>
        </w:rPr>
        <w:t xml:space="preserve">kowy, który nie jest sprzeczny </w:t>
      </w:r>
      <w:r w:rsidR="00F711D5" w:rsidRPr="00CB3D37">
        <w:rPr>
          <w:rFonts w:eastAsia="Calibri" w:cstheme="minorHAnsi"/>
          <w:sz w:val="24"/>
          <w:szCs w:val="24"/>
        </w:rPr>
        <w:t>z prawem</w:t>
      </w:r>
      <w:r w:rsidR="0032402A" w:rsidRPr="00CB3D37">
        <w:rPr>
          <w:rFonts w:eastAsia="Calibri" w:cstheme="minorHAnsi"/>
          <w:sz w:val="24"/>
          <w:szCs w:val="24"/>
        </w:rPr>
        <w:br/>
      </w:r>
      <w:r w:rsidR="00F711D5" w:rsidRPr="00CB3D37">
        <w:rPr>
          <w:rFonts w:eastAsia="Calibri" w:cstheme="minorHAnsi"/>
          <w:sz w:val="24"/>
          <w:szCs w:val="24"/>
        </w:rPr>
        <w:t xml:space="preserve"> i daje się ocenić w pieniądzu;</w:t>
      </w:r>
    </w:p>
    <w:p w:rsidR="00F711D5" w:rsidRPr="00CB3D37" w:rsidRDefault="00CB3D37" w:rsidP="0032402A">
      <w:pPr>
        <w:tabs>
          <w:tab w:val="left" w:pos="851"/>
        </w:tabs>
        <w:spacing w:after="0" w:line="24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24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r w:rsidR="00F711D5" w:rsidRPr="00CB3D37">
        <w:rPr>
          <w:rFonts w:eastAsia="Calibri" w:cstheme="minorHAnsi"/>
          <w:b/>
          <w:sz w:val="24"/>
          <w:szCs w:val="24"/>
        </w:rPr>
        <w:t>Ubezpieczenie finansowe</w:t>
      </w:r>
      <w:r w:rsidR="00F711D5" w:rsidRPr="00CB3D37">
        <w:rPr>
          <w:rFonts w:eastAsia="Calibri" w:cstheme="minorHAnsi"/>
          <w:sz w:val="24"/>
          <w:szCs w:val="24"/>
        </w:rPr>
        <w:t xml:space="preserve"> – ubezpieczenie zawarte przez Bank na własny rachunek,</w:t>
      </w:r>
      <w:r w:rsidR="0032402A" w:rsidRPr="00CB3D37">
        <w:rPr>
          <w:rFonts w:eastAsia="Calibri" w:cstheme="minorHAnsi"/>
          <w:sz w:val="24"/>
          <w:szCs w:val="24"/>
        </w:rPr>
        <w:t xml:space="preserve"> </w:t>
      </w:r>
      <w:r w:rsidR="00F711D5" w:rsidRPr="00CB3D37">
        <w:rPr>
          <w:rFonts w:eastAsia="Calibri" w:cstheme="minorHAnsi"/>
          <w:sz w:val="24"/>
          <w:szCs w:val="24"/>
        </w:rPr>
        <w:t>w którym Bank występuje jednocześnie w</w:t>
      </w:r>
      <w:r w:rsidR="0032402A" w:rsidRPr="00CB3D37">
        <w:rPr>
          <w:rFonts w:eastAsia="Calibri" w:cstheme="minorHAnsi"/>
          <w:sz w:val="24"/>
          <w:szCs w:val="24"/>
        </w:rPr>
        <w:t xml:space="preserve"> charakterze Ubezpieczającego i </w:t>
      </w:r>
      <w:r w:rsidR="00F711D5" w:rsidRPr="00CB3D37">
        <w:rPr>
          <w:rFonts w:eastAsia="Calibri" w:cstheme="minorHAnsi"/>
          <w:sz w:val="24"/>
          <w:szCs w:val="24"/>
        </w:rPr>
        <w:t>Ubezpieczonego, zapewniające pokrycie przez Ubezpieczyciela strat majątkowych Banku spowodowanych zajściem zdarzeń objętych ochroną ubezpieczeniową związanych z umową o produkt bankowy, np. ubezpieczenie pomostowe, niskiego wkładu.</w:t>
      </w:r>
    </w:p>
    <w:p w:rsidR="00F711D5" w:rsidRPr="00CB3D37" w:rsidRDefault="00CB3D37" w:rsidP="0032402A">
      <w:pPr>
        <w:tabs>
          <w:tab w:val="left" w:pos="851"/>
        </w:tabs>
        <w:spacing w:after="0" w:line="24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25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r w:rsidR="00F711D5" w:rsidRPr="00CB3D37">
        <w:rPr>
          <w:rFonts w:eastAsia="Calibri" w:cstheme="minorHAnsi"/>
          <w:b/>
          <w:sz w:val="24"/>
          <w:szCs w:val="24"/>
        </w:rPr>
        <w:t>Ubezpieczenie pomostowe</w:t>
      </w:r>
      <w:r w:rsidR="00F711D5" w:rsidRPr="00CB3D37">
        <w:rPr>
          <w:rFonts w:eastAsia="Calibri" w:cstheme="minorHAnsi"/>
          <w:sz w:val="24"/>
          <w:szCs w:val="24"/>
        </w:rPr>
        <w:t xml:space="preserve"> – ubezpieczenie ryzyka Banku w zakresie spłaty produktu</w:t>
      </w:r>
      <w:r w:rsidR="0032402A" w:rsidRPr="00CB3D37">
        <w:rPr>
          <w:rFonts w:eastAsia="Calibri" w:cstheme="minorHAnsi"/>
          <w:sz w:val="24"/>
          <w:szCs w:val="24"/>
        </w:rPr>
        <w:br/>
      </w:r>
      <w:r w:rsidR="00F711D5" w:rsidRPr="00CB3D37">
        <w:rPr>
          <w:rFonts w:eastAsia="Calibri" w:cstheme="minorHAnsi"/>
          <w:sz w:val="24"/>
          <w:szCs w:val="24"/>
        </w:rPr>
        <w:t>bankowego w okresie od dnia jego wypłaty, maksymalnie do dnia uprawomocnienia się wpisu hipoteki na rzecz Banku w księdze wieczystej.</w:t>
      </w:r>
    </w:p>
    <w:p w:rsidR="00F711D5" w:rsidRPr="00CB3D37" w:rsidRDefault="00CB3D37" w:rsidP="0032402A">
      <w:pPr>
        <w:tabs>
          <w:tab w:val="left" w:pos="851"/>
        </w:tabs>
        <w:spacing w:after="0" w:line="24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26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r w:rsidR="00F711D5" w:rsidRPr="00CB3D37">
        <w:rPr>
          <w:rFonts w:eastAsia="Calibri" w:cstheme="minorHAnsi"/>
          <w:b/>
          <w:sz w:val="24"/>
          <w:szCs w:val="24"/>
        </w:rPr>
        <w:t>Ubezpieczenie niskiego wkładu</w:t>
      </w:r>
      <w:r w:rsidR="00F711D5" w:rsidRPr="00CB3D37">
        <w:rPr>
          <w:rFonts w:eastAsia="Calibri" w:cstheme="minorHAnsi"/>
          <w:sz w:val="24"/>
          <w:szCs w:val="24"/>
        </w:rPr>
        <w:t xml:space="preserve"> (brakującego wkładu własnego) – ubezpieczenie ryzyka</w:t>
      </w:r>
      <w:r w:rsidR="0032402A" w:rsidRPr="00CB3D37">
        <w:rPr>
          <w:rFonts w:eastAsia="Calibri" w:cstheme="minorHAnsi"/>
          <w:sz w:val="24"/>
          <w:szCs w:val="24"/>
        </w:rPr>
        <w:br/>
      </w:r>
      <w:r w:rsidR="00F711D5" w:rsidRPr="00CB3D37">
        <w:rPr>
          <w:rFonts w:eastAsia="Calibri" w:cstheme="minorHAnsi"/>
          <w:sz w:val="24"/>
          <w:szCs w:val="24"/>
        </w:rPr>
        <w:t>Banku w zakresie spłaty części produktu bankowego odpowiadającego różnicy pomiędzy wymaganym przez Bank wkładem własnym, a wkładem wniesionym przez Klienta.</w:t>
      </w:r>
    </w:p>
    <w:p w:rsidR="00F711D5" w:rsidRPr="00CB3D37" w:rsidRDefault="00CB3D37" w:rsidP="0032402A">
      <w:pPr>
        <w:tabs>
          <w:tab w:val="left" w:pos="851"/>
        </w:tabs>
        <w:spacing w:after="0" w:line="24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27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r w:rsidR="00F711D5" w:rsidRPr="00CB3D37">
        <w:rPr>
          <w:rFonts w:eastAsia="Calibri" w:cstheme="minorHAnsi"/>
          <w:b/>
          <w:sz w:val="24"/>
          <w:szCs w:val="24"/>
        </w:rPr>
        <w:t>Ustandaryzowany dokument zawierający informację o produkcie ubezpieczeniowym</w:t>
      </w:r>
      <w:r w:rsidR="00F711D5" w:rsidRPr="00CB3D37">
        <w:rPr>
          <w:rFonts w:eastAsia="Calibri" w:cstheme="minorHAnsi"/>
          <w:sz w:val="24"/>
          <w:szCs w:val="24"/>
        </w:rPr>
        <w:t xml:space="preserve"> –</w:t>
      </w:r>
      <w:r w:rsidR="0032402A" w:rsidRPr="00CB3D37">
        <w:rPr>
          <w:rFonts w:eastAsia="Calibri" w:cstheme="minorHAnsi"/>
          <w:sz w:val="24"/>
          <w:szCs w:val="24"/>
        </w:rPr>
        <w:br/>
      </w:r>
      <w:r w:rsidR="00F711D5" w:rsidRPr="00CB3D37">
        <w:rPr>
          <w:rFonts w:eastAsia="Calibri" w:cstheme="minorHAnsi"/>
          <w:sz w:val="24"/>
          <w:szCs w:val="24"/>
        </w:rPr>
        <w:t>materiał informacyjny zgodny z Ustawą o dystrybucji ubezpieczeń, udostępniany klientowi Banku przed wyrażeniem przez Klienta zgody na zawarcie umowy ubezpieczenia – nie stanowi integralnej części umowy.</w:t>
      </w:r>
    </w:p>
    <w:p w:rsidR="00F711D5" w:rsidRDefault="00F711D5" w:rsidP="00F711D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32402A" w:rsidRDefault="0032402A" w:rsidP="0032402A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§3</w:t>
      </w:r>
    </w:p>
    <w:p w:rsidR="009802FE" w:rsidRDefault="0032402A" w:rsidP="009802F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ZASADY DYSTRYBUCJI UBEZPIECZEŃ</w:t>
      </w:r>
    </w:p>
    <w:p w:rsidR="009802FE" w:rsidRPr="00F711D5" w:rsidRDefault="009802FE" w:rsidP="009802F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:rsidR="00CB52BF" w:rsidRPr="00CB52BF" w:rsidRDefault="00533D1A" w:rsidP="00CB52BF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533D1A">
        <w:rPr>
          <w:rFonts w:eastAsia="Calibri" w:cstheme="minorHAnsi"/>
          <w:sz w:val="24"/>
          <w:szCs w:val="24"/>
        </w:rPr>
        <w:t>1.</w:t>
      </w:r>
      <w:r w:rsidRPr="00533D1A">
        <w:rPr>
          <w:rFonts w:eastAsia="Calibri" w:cstheme="minorHAnsi"/>
          <w:sz w:val="24"/>
          <w:szCs w:val="24"/>
        </w:rPr>
        <w:tab/>
      </w:r>
      <w:r w:rsidR="00CB52BF" w:rsidRPr="00CB52BF">
        <w:rPr>
          <w:rFonts w:eastAsia="Calibri" w:cstheme="minorHAnsi"/>
          <w:sz w:val="24"/>
          <w:szCs w:val="24"/>
        </w:rPr>
        <w:t>Bank współpracuje z Ubezpieczycielami w oparciu o model agencyjny. Oznacza to, iż Bank występuje</w:t>
      </w:r>
      <w:r w:rsidR="00AC601E">
        <w:rPr>
          <w:rFonts w:eastAsia="Calibri" w:cstheme="minorHAnsi"/>
          <w:sz w:val="24"/>
          <w:szCs w:val="24"/>
        </w:rPr>
        <w:t xml:space="preserve"> w roli Agenta i</w:t>
      </w:r>
      <w:r w:rsidR="00CB52BF" w:rsidRPr="00CB52BF">
        <w:rPr>
          <w:rFonts w:eastAsia="Calibri" w:cstheme="minorHAnsi"/>
          <w:sz w:val="24"/>
          <w:szCs w:val="24"/>
        </w:rPr>
        <w:t>:</w:t>
      </w:r>
    </w:p>
    <w:p w:rsidR="00CB52BF" w:rsidRPr="00CB52BF" w:rsidRDefault="00CB52BF" w:rsidP="00CB52BF">
      <w:pPr>
        <w:tabs>
          <w:tab w:val="left" w:pos="709"/>
        </w:tabs>
        <w:spacing w:after="0" w:line="240" w:lineRule="auto"/>
        <w:ind w:left="709" w:hanging="283"/>
        <w:jc w:val="both"/>
        <w:rPr>
          <w:rFonts w:eastAsia="Calibri" w:cstheme="minorHAnsi"/>
          <w:sz w:val="24"/>
          <w:szCs w:val="24"/>
        </w:rPr>
      </w:pPr>
      <w:r w:rsidRPr="00CB52BF">
        <w:rPr>
          <w:rFonts w:eastAsia="Calibri" w:cstheme="minorHAnsi"/>
          <w:sz w:val="24"/>
          <w:szCs w:val="24"/>
        </w:rPr>
        <w:t>1)</w:t>
      </w:r>
      <w:r w:rsidRPr="00CB52BF">
        <w:rPr>
          <w:rFonts w:eastAsia="Calibri" w:cstheme="minorHAnsi"/>
          <w:sz w:val="24"/>
          <w:szCs w:val="24"/>
        </w:rPr>
        <w:tab/>
        <w:t xml:space="preserve">pośredniczy przy zawieraniu i wykonywaniu indywidualnych umów ubezpieczenia </w:t>
      </w:r>
      <w:r>
        <w:rPr>
          <w:rFonts w:eastAsia="Calibri" w:cstheme="minorHAnsi"/>
          <w:sz w:val="24"/>
          <w:szCs w:val="24"/>
        </w:rPr>
        <w:br/>
      </w:r>
      <w:r w:rsidRPr="00CB52BF">
        <w:rPr>
          <w:rFonts w:eastAsia="Calibri" w:cstheme="minorHAnsi"/>
          <w:sz w:val="24"/>
          <w:szCs w:val="24"/>
        </w:rPr>
        <w:t>w imieniu i na rzecz współpracujących z Bankiem Ubezpieczycieli,</w:t>
      </w:r>
    </w:p>
    <w:p w:rsidR="00CB52BF" w:rsidRPr="00CB52BF" w:rsidRDefault="00CB52BF" w:rsidP="00CB52BF">
      <w:pPr>
        <w:tabs>
          <w:tab w:val="left" w:pos="709"/>
        </w:tabs>
        <w:spacing w:after="0" w:line="240" w:lineRule="auto"/>
        <w:ind w:left="709" w:hanging="283"/>
        <w:jc w:val="both"/>
        <w:rPr>
          <w:rFonts w:eastAsia="Calibri" w:cstheme="minorHAnsi"/>
          <w:sz w:val="24"/>
          <w:szCs w:val="24"/>
        </w:rPr>
      </w:pPr>
      <w:r w:rsidRPr="00CB52BF">
        <w:rPr>
          <w:rFonts w:eastAsia="Calibri" w:cstheme="minorHAnsi"/>
          <w:sz w:val="24"/>
          <w:szCs w:val="24"/>
        </w:rPr>
        <w:t>2)</w:t>
      </w:r>
      <w:r w:rsidRPr="00CB52BF">
        <w:rPr>
          <w:rFonts w:eastAsia="Calibri" w:cstheme="minorHAnsi"/>
          <w:sz w:val="24"/>
          <w:szCs w:val="24"/>
        </w:rPr>
        <w:tab/>
        <w:t xml:space="preserve">działa na podstawie pełnomocnictw udzielonych mu przez Ubezpieczycieli oraz zgodnie </w:t>
      </w:r>
      <w:r>
        <w:rPr>
          <w:rFonts w:eastAsia="Calibri" w:cstheme="minorHAnsi"/>
          <w:sz w:val="24"/>
          <w:szCs w:val="24"/>
        </w:rPr>
        <w:br/>
      </w:r>
      <w:r w:rsidRPr="00CB52BF">
        <w:rPr>
          <w:rFonts w:eastAsia="Calibri" w:cstheme="minorHAnsi"/>
          <w:sz w:val="24"/>
          <w:szCs w:val="24"/>
        </w:rPr>
        <w:t xml:space="preserve">z uprawnieniami i obowiązkami wynikającymi z umów agencyjnych, </w:t>
      </w:r>
    </w:p>
    <w:p w:rsidR="00CB52BF" w:rsidRPr="00CB52BF" w:rsidRDefault="00CB52BF" w:rsidP="00CB52BF">
      <w:pPr>
        <w:tabs>
          <w:tab w:val="left" w:pos="426"/>
        </w:tabs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  <w:r w:rsidRPr="00CB52BF">
        <w:rPr>
          <w:rFonts w:eastAsia="Calibri" w:cstheme="minorHAnsi"/>
          <w:sz w:val="24"/>
          <w:szCs w:val="24"/>
        </w:rPr>
        <w:t>3)</w:t>
      </w:r>
      <w:r w:rsidRPr="00CB52BF">
        <w:rPr>
          <w:rFonts w:eastAsia="Calibri" w:cstheme="minorHAnsi"/>
          <w:sz w:val="24"/>
          <w:szCs w:val="24"/>
        </w:rPr>
        <w:tab/>
        <w:t xml:space="preserve">wykonuje czynności agencyjne przy pomocy OFWCA, oraz </w:t>
      </w:r>
    </w:p>
    <w:p w:rsidR="00CB52BF" w:rsidRDefault="00CB52BF" w:rsidP="00CB52BF">
      <w:pPr>
        <w:tabs>
          <w:tab w:val="left" w:pos="709"/>
        </w:tabs>
        <w:spacing w:after="0" w:line="240" w:lineRule="auto"/>
        <w:ind w:left="709" w:hanging="283"/>
        <w:jc w:val="both"/>
        <w:rPr>
          <w:rFonts w:eastAsia="Calibri" w:cstheme="minorHAnsi"/>
          <w:sz w:val="24"/>
          <w:szCs w:val="24"/>
        </w:rPr>
      </w:pPr>
      <w:r w:rsidRPr="00CB52BF">
        <w:rPr>
          <w:rFonts w:eastAsia="Calibri" w:cstheme="minorHAnsi"/>
          <w:sz w:val="24"/>
          <w:szCs w:val="24"/>
        </w:rPr>
        <w:t>4)</w:t>
      </w:r>
      <w:r w:rsidRPr="00CB52BF">
        <w:rPr>
          <w:rFonts w:eastAsia="Calibri" w:cstheme="minorHAnsi"/>
          <w:sz w:val="24"/>
          <w:szCs w:val="24"/>
        </w:rPr>
        <w:tab/>
        <w:t>administruje portfelem grupowych umów ubezpieczen</w:t>
      </w:r>
      <w:r>
        <w:rPr>
          <w:rFonts w:eastAsia="Calibri" w:cstheme="minorHAnsi"/>
          <w:sz w:val="24"/>
          <w:szCs w:val="24"/>
        </w:rPr>
        <w:t xml:space="preserve">ia, zawartych przed 1 kwietnia </w:t>
      </w:r>
      <w:r w:rsidRPr="00CB52BF">
        <w:rPr>
          <w:rFonts w:eastAsia="Calibri" w:cstheme="minorHAnsi"/>
          <w:sz w:val="24"/>
          <w:szCs w:val="24"/>
        </w:rPr>
        <w:t>2015r., bez możliwości przyjmowania do tych umów nowych klientów.</w:t>
      </w:r>
    </w:p>
    <w:p w:rsidR="00CB52BF" w:rsidRPr="00CB52BF" w:rsidRDefault="00AC601E" w:rsidP="00CB52BF">
      <w:pPr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2. </w:t>
      </w:r>
      <w:r w:rsidR="00CB52BF" w:rsidRPr="00CB52BF">
        <w:rPr>
          <w:rFonts w:eastAsia="Calibri" w:cstheme="minorHAnsi"/>
          <w:sz w:val="24"/>
          <w:szCs w:val="24"/>
        </w:rPr>
        <w:t>W ramach mod</w:t>
      </w:r>
      <w:r>
        <w:rPr>
          <w:rFonts w:eastAsia="Calibri" w:cstheme="minorHAnsi"/>
          <w:sz w:val="24"/>
          <w:szCs w:val="24"/>
        </w:rPr>
        <w:t xml:space="preserve">elu agencyjnego Klient Banku za pośrednictwem Banku zawiera </w:t>
      </w:r>
      <w:r>
        <w:rPr>
          <w:rFonts w:eastAsia="Calibri" w:cstheme="minorHAnsi"/>
          <w:sz w:val="24"/>
          <w:szCs w:val="24"/>
        </w:rPr>
        <w:br/>
      </w:r>
      <w:r w:rsidR="00CB52BF" w:rsidRPr="00CB52BF">
        <w:rPr>
          <w:rFonts w:eastAsia="Calibri" w:cstheme="minorHAnsi"/>
          <w:sz w:val="24"/>
          <w:szCs w:val="24"/>
        </w:rPr>
        <w:t>z Ubezpieczycielami indywidualne umowy ubezpieczenia.</w:t>
      </w:r>
    </w:p>
    <w:p w:rsidR="00CB52BF" w:rsidRDefault="00CB52BF" w:rsidP="00AC601E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</w:p>
    <w:p w:rsidR="00EA1895" w:rsidRPr="00000B2D" w:rsidRDefault="00CB52BF" w:rsidP="00000B2D">
      <w:pPr>
        <w:tabs>
          <w:tab w:val="left" w:pos="426"/>
        </w:tabs>
        <w:spacing w:after="0" w:line="240" w:lineRule="auto"/>
        <w:ind w:left="426" w:hanging="426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§4</w:t>
      </w:r>
    </w:p>
    <w:p w:rsidR="00533D1A" w:rsidRPr="003A36CF" w:rsidRDefault="00533D1A" w:rsidP="003E7794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AC601E">
        <w:rPr>
          <w:rFonts w:eastAsia="Calibri" w:cstheme="minorHAnsi"/>
          <w:sz w:val="24"/>
          <w:szCs w:val="24"/>
        </w:rPr>
        <w:t>Szczegółowy zakres uprawnień</w:t>
      </w:r>
      <w:r w:rsidRPr="009802FE">
        <w:rPr>
          <w:rFonts w:eastAsia="Calibri" w:cstheme="minorHAnsi"/>
          <w:sz w:val="24"/>
          <w:szCs w:val="24"/>
        </w:rPr>
        <w:t xml:space="preserve"> Banku jako A</w:t>
      </w:r>
      <w:r w:rsidR="004E5B5E">
        <w:rPr>
          <w:rFonts w:eastAsia="Calibri" w:cstheme="minorHAnsi"/>
          <w:sz w:val="24"/>
          <w:szCs w:val="24"/>
        </w:rPr>
        <w:t xml:space="preserve">genta ubezpieczeniowego </w:t>
      </w:r>
      <w:r w:rsidR="009802FE">
        <w:rPr>
          <w:rFonts w:eastAsia="Calibri" w:cstheme="minorHAnsi"/>
          <w:sz w:val="24"/>
          <w:szCs w:val="24"/>
        </w:rPr>
        <w:t>reguluj</w:t>
      </w:r>
      <w:r w:rsidR="00735BE2">
        <w:rPr>
          <w:rFonts w:eastAsia="Calibri" w:cstheme="minorHAnsi"/>
          <w:sz w:val="24"/>
          <w:szCs w:val="24"/>
        </w:rPr>
        <w:t>ą</w:t>
      </w:r>
      <w:r w:rsidR="009802FE">
        <w:rPr>
          <w:rFonts w:eastAsia="Calibri" w:cstheme="minorHAnsi"/>
          <w:sz w:val="24"/>
          <w:szCs w:val="24"/>
        </w:rPr>
        <w:t xml:space="preserve"> </w:t>
      </w:r>
      <w:r w:rsidR="009802FE" w:rsidRPr="00781CD8">
        <w:rPr>
          <w:rFonts w:eastAsia="Calibri" w:cstheme="minorHAnsi"/>
          <w:i/>
          <w:sz w:val="24"/>
          <w:szCs w:val="24"/>
        </w:rPr>
        <w:t>Pełnomocnictw</w:t>
      </w:r>
      <w:r w:rsidR="00735BE2" w:rsidRPr="00781CD8">
        <w:rPr>
          <w:rFonts w:eastAsia="Calibri" w:cstheme="minorHAnsi"/>
          <w:i/>
          <w:sz w:val="24"/>
          <w:szCs w:val="24"/>
        </w:rPr>
        <w:t>a</w:t>
      </w:r>
      <w:r w:rsidRPr="009802FE">
        <w:rPr>
          <w:rFonts w:eastAsia="Calibri" w:cstheme="minorHAnsi"/>
          <w:sz w:val="24"/>
          <w:szCs w:val="24"/>
        </w:rPr>
        <w:t xml:space="preserve"> udzielone Agento</w:t>
      </w:r>
      <w:r w:rsidR="009802FE">
        <w:rPr>
          <w:rFonts w:eastAsia="Calibri" w:cstheme="minorHAnsi"/>
          <w:sz w:val="24"/>
          <w:szCs w:val="24"/>
        </w:rPr>
        <w:t xml:space="preserve">wi przez </w:t>
      </w:r>
      <w:r w:rsidR="003A36CF">
        <w:rPr>
          <w:rFonts w:eastAsia="Calibri" w:cstheme="minorHAnsi"/>
          <w:sz w:val="24"/>
          <w:szCs w:val="24"/>
        </w:rPr>
        <w:t xml:space="preserve">w/w </w:t>
      </w:r>
      <w:r w:rsidR="009802FE">
        <w:rPr>
          <w:rFonts w:eastAsia="Calibri" w:cstheme="minorHAnsi"/>
          <w:sz w:val="24"/>
          <w:szCs w:val="24"/>
        </w:rPr>
        <w:t>Ubezpieczyciel</w:t>
      </w:r>
      <w:r w:rsidR="00735BE2">
        <w:rPr>
          <w:rFonts w:eastAsia="Calibri" w:cstheme="minorHAnsi"/>
          <w:sz w:val="24"/>
          <w:szCs w:val="24"/>
        </w:rPr>
        <w:t>i</w:t>
      </w:r>
      <w:r w:rsidR="003A36CF">
        <w:rPr>
          <w:rFonts w:eastAsia="Calibri" w:cstheme="minorHAnsi"/>
          <w:sz w:val="24"/>
          <w:szCs w:val="24"/>
        </w:rPr>
        <w:t>, które</w:t>
      </w:r>
      <w:r w:rsidR="007147C7">
        <w:rPr>
          <w:rFonts w:eastAsia="Calibri" w:cstheme="minorHAnsi"/>
          <w:sz w:val="24"/>
          <w:szCs w:val="24"/>
        </w:rPr>
        <w:t xml:space="preserve"> publikowane są na stronie internetowej</w:t>
      </w:r>
      <w:r w:rsidR="00735BE2" w:rsidRPr="003A36CF">
        <w:rPr>
          <w:rFonts w:eastAsia="Calibri" w:cstheme="minorHAnsi"/>
          <w:sz w:val="24"/>
          <w:szCs w:val="24"/>
        </w:rPr>
        <w:t xml:space="preserve"> Banku w zakładce „o Banku” oraz dostępne są  w jednostkach Banku. </w:t>
      </w:r>
    </w:p>
    <w:p w:rsidR="004E5B5E" w:rsidRPr="004E5B5E" w:rsidRDefault="00000B2D" w:rsidP="003E7794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Dodatkowe informacje o działalności agencyjnej Banku</w:t>
      </w:r>
      <w:r w:rsidR="00533D1A" w:rsidRPr="004E5B5E">
        <w:rPr>
          <w:rFonts w:eastAsia="Calibri" w:cstheme="minorHAnsi"/>
          <w:sz w:val="24"/>
          <w:szCs w:val="24"/>
        </w:rPr>
        <w:t xml:space="preserve"> zawarte </w:t>
      </w:r>
      <w:r w:rsidR="004E5B5E" w:rsidRPr="004E5B5E">
        <w:rPr>
          <w:rFonts w:eastAsia="Calibri" w:cstheme="minorHAnsi"/>
          <w:sz w:val="24"/>
          <w:szCs w:val="24"/>
        </w:rPr>
        <w:t xml:space="preserve">są </w:t>
      </w:r>
      <w:r w:rsidR="00533D1A" w:rsidRPr="004E5B5E">
        <w:rPr>
          <w:rFonts w:eastAsia="Calibri" w:cstheme="minorHAnsi"/>
          <w:sz w:val="24"/>
          <w:szCs w:val="24"/>
        </w:rPr>
        <w:t xml:space="preserve">w </w:t>
      </w:r>
      <w:r w:rsidR="00533D1A" w:rsidRPr="00781CD8">
        <w:rPr>
          <w:rFonts w:eastAsia="Calibri" w:cstheme="minorHAnsi"/>
          <w:i/>
          <w:sz w:val="24"/>
          <w:szCs w:val="24"/>
        </w:rPr>
        <w:t>Informacji o Agencie ubezpieczeniowym</w:t>
      </w:r>
      <w:r w:rsidR="004E5B5E" w:rsidRPr="004E5B5E">
        <w:t xml:space="preserve"> </w:t>
      </w:r>
      <w:r w:rsidR="004E5B5E" w:rsidRPr="004E5B5E">
        <w:rPr>
          <w:rFonts w:eastAsia="Calibri" w:cstheme="minorHAnsi"/>
          <w:sz w:val="24"/>
          <w:szCs w:val="24"/>
        </w:rPr>
        <w:t>publikowane</w:t>
      </w:r>
      <w:r w:rsidR="004E5B5E">
        <w:rPr>
          <w:rFonts w:eastAsia="Calibri" w:cstheme="minorHAnsi"/>
          <w:sz w:val="24"/>
          <w:szCs w:val="24"/>
        </w:rPr>
        <w:t xml:space="preserve">j </w:t>
      </w:r>
      <w:r w:rsidR="007147C7">
        <w:rPr>
          <w:rFonts w:eastAsia="Calibri" w:cstheme="minorHAnsi"/>
          <w:sz w:val="24"/>
          <w:szCs w:val="24"/>
        </w:rPr>
        <w:t>na stronie internetowej</w:t>
      </w:r>
      <w:r w:rsidR="004E5B5E" w:rsidRPr="004E5B5E">
        <w:rPr>
          <w:rFonts w:eastAsia="Calibri" w:cstheme="minorHAnsi"/>
          <w:sz w:val="24"/>
          <w:szCs w:val="24"/>
        </w:rPr>
        <w:t xml:space="preserve"> Banku w zakładce „o Banku” oraz dostępne</w:t>
      </w:r>
      <w:r w:rsidR="004E5B5E">
        <w:rPr>
          <w:rFonts w:eastAsia="Calibri" w:cstheme="minorHAnsi"/>
          <w:sz w:val="24"/>
          <w:szCs w:val="24"/>
        </w:rPr>
        <w:t xml:space="preserve">j </w:t>
      </w:r>
      <w:r w:rsidR="004E5B5E" w:rsidRPr="004E5B5E">
        <w:rPr>
          <w:rFonts w:eastAsia="Calibri" w:cstheme="minorHAnsi"/>
          <w:sz w:val="24"/>
          <w:szCs w:val="24"/>
        </w:rPr>
        <w:t xml:space="preserve">w jednostkach Banku. </w:t>
      </w:r>
    </w:p>
    <w:p w:rsidR="00533D1A" w:rsidRDefault="00533D1A" w:rsidP="003E7794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4E5B5E">
        <w:rPr>
          <w:rFonts w:eastAsia="Calibri" w:cstheme="minorHAnsi"/>
          <w:sz w:val="24"/>
          <w:szCs w:val="24"/>
        </w:rPr>
        <w:t xml:space="preserve">Osobami uprawnionymi do wykonywania czynności pośrednictwa ubezpieczeniowego </w:t>
      </w:r>
      <w:r w:rsidR="004E5B5E">
        <w:rPr>
          <w:rFonts w:eastAsia="Calibri" w:cstheme="minorHAnsi"/>
          <w:sz w:val="24"/>
          <w:szCs w:val="24"/>
        </w:rPr>
        <w:br/>
      </w:r>
      <w:r w:rsidRPr="004E5B5E">
        <w:rPr>
          <w:rFonts w:eastAsia="Calibri" w:cstheme="minorHAnsi"/>
          <w:sz w:val="24"/>
          <w:szCs w:val="24"/>
        </w:rPr>
        <w:t xml:space="preserve">w imieniu Banku są pracownicy </w:t>
      </w:r>
      <w:r w:rsidR="00DE3921">
        <w:rPr>
          <w:rFonts w:eastAsia="Calibri" w:cstheme="minorHAnsi"/>
          <w:sz w:val="24"/>
          <w:szCs w:val="24"/>
        </w:rPr>
        <w:t>Banku, zwani</w:t>
      </w:r>
      <w:r w:rsidR="005324E2">
        <w:rPr>
          <w:rFonts w:eastAsia="Calibri" w:cstheme="minorHAnsi"/>
          <w:sz w:val="24"/>
          <w:szCs w:val="24"/>
        </w:rPr>
        <w:t xml:space="preserve"> OFWCA</w:t>
      </w:r>
      <w:r w:rsidR="00DE3921">
        <w:rPr>
          <w:rFonts w:eastAsia="Calibri" w:cstheme="minorHAnsi"/>
          <w:sz w:val="24"/>
          <w:szCs w:val="24"/>
        </w:rPr>
        <w:t xml:space="preserve"> </w:t>
      </w:r>
      <w:r w:rsidR="00000B2D">
        <w:rPr>
          <w:rFonts w:eastAsia="Calibri" w:cstheme="minorHAnsi"/>
          <w:sz w:val="24"/>
          <w:szCs w:val="24"/>
        </w:rPr>
        <w:t>na podstawie wydanych przez Bank imiennych</w:t>
      </w:r>
      <w:r w:rsidR="00DE3921" w:rsidRPr="00DE3921">
        <w:rPr>
          <w:rFonts w:eastAsia="Calibri" w:cstheme="minorHAnsi"/>
          <w:sz w:val="24"/>
          <w:szCs w:val="24"/>
        </w:rPr>
        <w:t xml:space="preserve"> upoważ</w:t>
      </w:r>
      <w:r w:rsidR="00000B2D">
        <w:rPr>
          <w:rFonts w:eastAsia="Calibri" w:cstheme="minorHAnsi"/>
          <w:sz w:val="24"/>
          <w:szCs w:val="24"/>
        </w:rPr>
        <w:t>nień</w:t>
      </w:r>
      <w:r w:rsidR="005324E2">
        <w:rPr>
          <w:rFonts w:eastAsia="Calibri" w:cstheme="minorHAnsi"/>
          <w:sz w:val="24"/>
          <w:szCs w:val="24"/>
        </w:rPr>
        <w:t xml:space="preserve"> </w:t>
      </w:r>
      <w:r w:rsidR="00000B2D">
        <w:rPr>
          <w:rFonts w:eastAsia="Calibri" w:cstheme="minorHAnsi"/>
          <w:sz w:val="24"/>
          <w:szCs w:val="24"/>
        </w:rPr>
        <w:t>udostępnianych w jednostkach</w:t>
      </w:r>
      <w:r w:rsidR="005324E2">
        <w:rPr>
          <w:rFonts w:eastAsia="Calibri" w:cstheme="minorHAnsi"/>
          <w:sz w:val="24"/>
          <w:szCs w:val="24"/>
        </w:rPr>
        <w:t xml:space="preserve"> Banku.</w:t>
      </w:r>
    </w:p>
    <w:p w:rsidR="005324E2" w:rsidRDefault="005324E2" w:rsidP="003E7794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5324E2">
        <w:rPr>
          <w:rFonts w:eastAsia="Calibri" w:cstheme="minorHAnsi"/>
          <w:sz w:val="24"/>
          <w:szCs w:val="24"/>
        </w:rPr>
        <w:t>Stosownie do postanowień art. 20 ust.3. Ustawy o  dystrybucji ubezpieczeń z dnia 15 grudnia 2017r.</w:t>
      </w:r>
      <w:r>
        <w:rPr>
          <w:rFonts w:eastAsia="Calibri" w:cstheme="minorHAnsi"/>
          <w:sz w:val="24"/>
          <w:szCs w:val="24"/>
        </w:rPr>
        <w:t xml:space="preserve">, </w:t>
      </w:r>
      <w:r w:rsidR="00533D1A" w:rsidRPr="005324E2">
        <w:rPr>
          <w:rFonts w:eastAsia="Calibri" w:cstheme="minorHAnsi"/>
          <w:sz w:val="24"/>
          <w:szCs w:val="24"/>
        </w:rPr>
        <w:t>Bank ma zawartą umowę obowiązkowego ubezpieczenia odpowiedzialności cywilnej z tytułu wykonywania czynności agencyjnych</w:t>
      </w:r>
      <w:r>
        <w:rPr>
          <w:rFonts w:eastAsia="Calibri" w:cstheme="minorHAnsi"/>
          <w:sz w:val="24"/>
          <w:szCs w:val="24"/>
        </w:rPr>
        <w:t>.</w:t>
      </w:r>
    </w:p>
    <w:p w:rsidR="00362B5C" w:rsidRDefault="00000B2D" w:rsidP="003E7794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  <w:r w:rsidRPr="00362B5C">
        <w:rPr>
          <w:rFonts w:eastAsia="Calibri" w:cstheme="minorHAnsi"/>
          <w:sz w:val="24"/>
          <w:szCs w:val="24"/>
        </w:rPr>
        <w:t>Bank jako agent  ubezpieczeniowy jest wpisany do Rejestru Agentów prowadzonego przez Komisję Nadzoru Finansowego</w:t>
      </w:r>
      <w:r w:rsidR="00362B5C" w:rsidRPr="00362B5C">
        <w:rPr>
          <w:rFonts w:eastAsia="Calibri" w:cstheme="minorHAnsi"/>
          <w:sz w:val="24"/>
          <w:szCs w:val="24"/>
        </w:rPr>
        <w:t xml:space="preserve"> i publikowanego</w:t>
      </w:r>
      <w:r w:rsidRPr="00362B5C">
        <w:rPr>
          <w:rFonts w:eastAsia="Calibri" w:cstheme="minorHAnsi"/>
          <w:sz w:val="24"/>
          <w:szCs w:val="24"/>
        </w:rPr>
        <w:t xml:space="preserve"> na stronie </w:t>
      </w:r>
      <w:r w:rsidR="00362B5C">
        <w:rPr>
          <w:rFonts w:eastAsia="Calibri" w:cstheme="minorHAnsi"/>
          <w:sz w:val="24"/>
          <w:szCs w:val="24"/>
        </w:rPr>
        <w:t xml:space="preserve">internetowej </w:t>
      </w:r>
      <w:r w:rsidRPr="00362B5C">
        <w:rPr>
          <w:rFonts w:eastAsia="Calibri" w:cstheme="minorHAnsi"/>
          <w:sz w:val="24"/>
          <w:szCs w:val="24"/>
        </w:rPr>
        <w:t>K</w:t>
      </w:r>
      <w:r w:rsidR="00362B5C" w:rsidRPr="00362B5C">
        <w:rPr>
          <w:rFonts w:eastAsia="Calibri" w:cstheme="minorHAnsi"/>
          <w:sz w:val="24"/>
          <w:szCs w:val="24"/>
        </w:rPr>
        <w:t xml:space="preserve">omisji Nadzoru Finansowego </w:t>
      </w:r>
      <w:r w:rsidRPr="00362B5C">
        <w:rPr>
          <w:rFonts w:eastAsia="Calibri" w:cstheme="minorHAnsi"/>
          <w:sz w:val="24"/>
          <w:szCs w:val="24"/>
        </w:rPr>
        <w:t xml:space="preserve"> pod adresem: </w:t>
      </w:r>
      <w:hyperlink r:id="rId10" w:history="1">
        <w:r w:rsidR="00362B5C" w:rsidRPr="00362B5C">
          <w:rPr>
            <w:rStyle w:val="Hipercze"/>
            <w:rFonts w:eastAsia="Calibri" w:cstheme="minorHAnsi"/>
            <w:sz w:val="24"/>
            <w:szCs w:val="24"/>
          </w:rPr>
          <w:t>https://rpu.knf.gov.pl/</w:t>
        </w:r>
      </w:hyperlink>
      <w:r w:rsidR="00362B5C">
        <w:rPr>
          <w:rFonts w:eastAsia="Calibri" w:cstheme="minorHAnsi"/>
          <w:sz w:val="24"/>
          <w:szCs w:val="24"/>
        </w:rPr>
        <w:t xml:space="preserve">, gdzie dostępne są informacje o których mowa w ust. 1-4 niniejszego paragrafu. </w:t>
      </w:r>
    </w:p>
    <w:p w:rsidR="0051129B" w:rsidRPr="00362B5C" w:rsidRDefault="0051129B" w:rsidP="00362B5C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362B5C">
        <w:rPr>
          <w:rFonts w:eastAsia="Calibri" w:cstheme="minorHAnsi"/>
          <w:sz w:val="24"/>
          <w:szCs w:val="24"/>
        </w:rPr>
        <w:t>§5</w:t>
      </w:r>
    </w:p>
    <w:p w:rsidR="00A8376F" w:rsidRDefault="00A444B5" w:rsidP="003E7794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A8376F">
        <w:rPr>
          <w:rFonts w:eastAsia="Calibri" w:cstheme="minorHAnsi"/>
          <w:sz w:val="24"/>
          <w:szCs w:val="24"/>
        </w:rPr>
        <w:t xml:space="preserve">W ramach świadczenia usług </w:t>
      </w:r>
      <w:proofErr w:type="spellStart"/>
      <w:r w:rsidRPr="00A8376F">
        <w:rPr>
          <w:rFonts w:eastAsia="Calibri" w:cstheme="minorHAnsi"/>
          <w:sz w:val="24"/>
          <w:szCs w:val="24"/>
        </w:rPr>
        <w:t>bancassurance</w:t>
      </w:r>
      <w:proofErr w:type="spellEnd"/>
      <w:r w:rsidRPr="00A8376F">
        <w:rPr>
          <w:rFonts w:eastAsia="Calibri" w:cstheme="minorHAnsi"/>
          <w:sz w:val="24"/>
          <w:szCs w:val="24"/>
        </w:rPr>
        <w:t xml:space="preserve"> </w:t>
      </w:r>
      <w:r w:rsidR="00864162" w:rsidRPr="00A8376F">
        <w:rPr>
          <w:rFonts w:eastAsia="Calibri" w:cstheme="minorHAnsi"/>
          <w:sz w:val="24"/>
          <w:szCs w:val="24"/>
        </w:rPr>
        <w:t>Bank dystrybuuje</w:t>
      </w:r>
      <w:r w:rsidR="001B4417" w:rsidRPr="00A8376F">
        <w:rPr>
          <w:rFonts w:eastAsia="Calibri" w:cstheme="minorHAnsi"/>
          <w:sz w:val="24"/>
          <w:szCs w:val="24"/>
        </w:rPr>
        <w:t xml:space="preserve"> produkty ubezpieczeniowe</w:t>
      </w:r>
      <w:r w:rsidR="00A8376F" w:rsidRPr="00A8376F">
        <w:rPr>
          <w:rFonts w:eastAsia="Calibri" w:cstheme="minorHAnsi"/>
          <w:sz w:val="24"/>
          <w:szCs w:val="24"/>
        </w:rPr>
        <w:t xml:space="preserve"> </w:t>
      </w:r>
      <w:r w:rsidR="00533D1A" w:rsidRPr="00A8376F">
        <w:rPr>
          <w:rFonts w:eastAsia="Calibri" w:cstheme="minorHAnsi"/>
          <w:sz w:val="24"/>
          <w:szCs w:val="24"/>
        </w:rPr>
        <w:t>rekomendowa</w:t>
      </w:r>
      <w:r w:rsidR="00864162" w:rsidRPr="00A8376F">
        <w:rPr>
          <w:rFonts w:eastAsia="Calibri" w:cstheme="minorHAnsi"/>
          <w:sz w:val="24"/>
          <w:szCs w:val="24"/>
        </w:rPr>
        <w:t>ne dla zabezpieczenia produktów</w:t>
      </w:r>
      <w:r w:rsidR="00A8376F" w:rsidRPr="00A8376F">
        <w:rPr>
          <w:rFonts w:eastAsia="Calibri" w:cstheme="minorHAnsi"/>
          <w:sz w:val="24"/>
          <w:szCs w:val="24"/>
        </w:rPr>
        <w:t xml:space="preserve"> </w:t>
      </w:r>
      <w:r w:rsidR="00533D1A" w:rsidRPr="00A8376F">
        <w:rPr>
          <w:rFonts w:eastAsia="Calibri" w:cstheme="minorHAnsi"/>
          <w:sz w:val="24"/>
          <w:szCs w:val="24"/>
        </w:rPr>
        <w:t xml:space="preserve">kredytowych </w:t>
      </w:r>
      <w:r w:rsidR="00864162" w:rsidRPr="00A8376F">
        <w:rPr>
          <w:rFonts w:eastAsia="Calibri" w:cstheme="minorHAnsi"/>
          <w:sz w:val="24"/>
          <w:szCs w:val="24"/>
        </w:rPr>
        <w:t xml:space="preserve">będących w ofercie </w:t>
      </w:r>
      <w:r w:rsidRPr="00A8376F">
        <w:rPr>
          <w:rFonts w:eastAsia="Calibri" w:cstheme="minorHAnsi"/>
          <w:sz w:val="24"/>
          <w:szCs w:val="24"/>
        </w:rPr>
        <w:t xml:space="preserve">Banku oraz </w:t>
      </w:r>
      <w:r w:rsidR="00A8376F" w:rsidRPr="00A8376F">
        <w:rPr>
          <w:rFonts w:eastAsia="Calibri" w:cstheme="minorHAnsi"/>
          <w:sz w:val="24"/>
          <w:szCs w:val="24"/>
        </w:rPr>
        <w:br/>
      </w:r>
      <w:r w:rsidR="00533D1A" w:rsidRPr="00A8376F">
        <w:rPr>
          <w:rFonts w:eastAsia="Calibri" w:cstheme="minorHAnsi"/>
          <w:sz w:val="24"/>
          <w:szCs w:val="24"/>
        </w:rPr>
        <w:t>nie związane z produktami</w:t>
      </w:r>
      <w:r w:rsidRPr="00A8376F">
        <w:rPr>
          <w:rFonts w:eastAsia="Calibri" w:cstheme="minorHAnsi"/>
          <w:sz w:val="24"/>
          <w:szCs w:val="24"/>
        </w:rPr>
        <w:t xml:space="preserve"> bankowymi (tzw. stand – </w:t>
      </w:r>
      <w:proofErr w:type="spellStart"/>
      <w:r w:rsidRPr="00A8376F">
        <w:rPr>
          <w:rFonts w:eastAsia="Calibri" w:cstheme="minorHAnsi"/>
          <w:sz w:val="24"/>
          <w:szCs w:val="24"/>
        </w:rPr>
        <w:t>alone</w:t>
      </w:r>
      <w:proofErr w:type="spellEnd"/>
      <w:r w:rsidRPr="00A8376F">
        <w:rPr>
          <w:rFonts w:eastAsia="Calibri" w:cstheme="minorHAnsi"/>
          <w:sz w:val="24"/>
          <w:szCs w:val="24"/>
        </w:rPr>
        <w:t>).</w:t>
      </w:r>
      <w:r w:rsidR="00A8376F" w:rsidRPr="00A8376F">
        <w:rPr>
          <w:rFonts w:eastAsia="Calibri" w:cstheme="minorHAnsi"/>
          <w:sz w:val="24"/>
          <w:szCs w:val="24"/>
        </w:rPr>
        <w:t xml:space="preserve"> </w:t>
      </w:r>
    </w:p>
    <w:p w:rsidR="001C0EAA" w:rsidRDefault="00EF0520" w:rsidP="003E7794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A8376F">
        <w:rPr>
          <w:rFonts w:eastAsia="Calibri" w:cstheme="minorHAnsi"/>
          <w:sz w:val="24"/>
          <w:szCs w:val="24"/>
        </w:rPr>
        <w:t>Infor</w:t>
      </w:r>
      <w:r w:rsidR="00A444B5" w:rsidRPr="00A8376F">
        <w:rPr>
          <w:rFonts w:eastAsia="Calibri" w:cstheme="minorHAnsi"/>
          <w:sz w:val="24"/>
          <w:szCs w:val="24"/>
        </w:rPr>
        <w:t>macje</w:t>
      </w:r>
      <w:r w:rsidR="00A8376F" w:rsidRPr="00A8376F">
        <w:rPr>
          <w:rFonts w:eastAsia="Calibri" w:cstheme="minorHAnsi"/>
          <w:sz w:val="24"/>
          <w:szCs w:val="24"/>
        </w:rPr>
        <w:t xml:space="preserve"> o usługach</w:t>
      </w:r>
      <w:r w:rsidRPr="00A8376F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A8376F">
        <w:rPr>
          <w:rFonts w:eastAsia="Calibri" w:cstheme="minorHAnsi"/>
          <w:sz w:val="24"/>
          <w:szCs w:val="24"/>
        </w:rPr>
        <w:t>bancassurance</w:t>
      </w:r>
      <w:proofErr w:type="spellEnd"/>
      <w:r w:rsidRPr="00A8376F">
        <w:rPr>
          <w:rFonts w:eastAsia="Calibri" w:cstheme="minorHAnsi"/>
          <w:sz w:val="24"/>
          <w:szCs w:val="24"/>
        </w:rPr>
        <w:t xml:space="preserve"> </w:t>
      </w:r>
      <w:r w:rsidR="006935EB" w:rsidRPr="00A8376F">
        <w:rPr>
          <w:rFonts w:eastAsia="Calibri" w:cstheme="minorHAnsi"/>
          <w:sz w:val="24"/>
          <w:szCs w:val="24"/>
        </w:rPr>
        <w:t xml:space="preserve">są </w:t>
      </w:r>
      <w:r w:rsidR="00A444B5" w:rsidRPr="00A8376F">
        <w:rPr>
          <w:rFonts w:eastAsia="Calibri" w:cstheme="minorHAnsi"/>
          <w:sz w:val="24"/>
          <w:szCs w:val="24"/>
        </w:rPr>
        <w:t>publikowane</w:t>
      </w:r>
      <w:r w:rsidRPr="00A8376F">
        <w:rPr>
          <w:rFonts w:eastAsia="Calibri" w:cstheme="minorHAnsi"/>
          <w:sz w:val="24"/>
          <w:szCs w:val="24"/>
        </w:rPr>
        <w:t xml:space="preserve"> na stronie internetow</w:t>
      </w:r>
      <w:r w:rsidR="006935EB" w:rsidRPr="00A8376F">
        <w:rPr>
          <w:rFonts w:eastAsia="Calibri" w:cstheme="minorHAnsi"/>
          <w:sz w:val="24"/>
          <w:szCs w:val="24"/>
        </w:rPr>
        <w:t>ej B</w:t>
      </w:r>
      <w:r w:rsidRPr="00A8376F">
        <w:rPr>
          <w:rFonts w:eastAsia="Calibri" w:cstheme="minorHAnsi"/>
          <w:sz w:val="24"/>
          <w:szCs w:val="24"/>
        </w:rPr>
        <w:t xml:space="preserve">anku </w:t>
      </w:r>
      <w:r w:rsidR="006935EB" w:rsidRPr="00A8376F">
        <w:rPr>
          <w:rFonts w:eastAsia="Calibri" w:cstheme="minorHAnsi"/>
          <w:sz w:val="24"/>
          <w:szCs w:val="24"/>
        </w:rPr>
        <w:br/>
      </w:r>
      <w:r w:rsidRPr="00A8376F">
        <w:rPr>
          <w:rFonts w:eastAsia="Calibri" w:cstheme="minorHAnsi"/>
          <w:sz w:val="24"/>
          <w:szCs w:val="24"/>
        </w:rPr>
        <w:t xml:space="preserve">w zakładce „Ubezpieczenia” oraz </w:t>
      </w:r>
      <w:r w:rsidR="006935EB" w:rsidRPr="00A8376F">
        <w:rPr>
          <w:rFonts w:eastAsia="Calibri" w:cstheme="minorHAnsi"/>
          <w:sz w:val="24"/>
          <w:szCs w:val="24"/>
        </w:rPr>
        <w:t xml:space="preserve">udostępniane </w:t>
      </w:r>
      <w:r w:rsidRPr="00A8376F">
        <w:rPr>
          <w:rFonts w:eastAsia="Calibri" w:cstheme="minorHAnsi"/>
          <w:sz w:val="24"/>
          <w:szCs w:val="24"/>
        </w:rPr>
        <w:t>w jednostkach banku.</w:t>
      </w:r>
    </w:p>
    <w:p w:rsidR="001C0EAA" w:rsidRPr="001C0EAA" w:rsidRDefault="001C0EAA" w:rsidP="003E7794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Produkty ubezpieczeniowe rekomendowane do zabezpieczenia produktów kredytowych stanowią </w:t>
      </w:r>
      <w:r w:rsidRPr="000D28C1">
        <w:rPr>
          <w:rFonts w:eastAsia="Calibri" w:cstheme="minorHAnsi"/>
          <w:sz w:val="24"/>
          <w:szCs w:val="24"/>
        </w:rPr>
        <w:t xml:space="preserve">Załącznik nr </w:t>
      </w:r>
      <w:r w:rsidR="000D28C1" w:rsidRPr="000D28C1">
        <w:rPr>
          <w:rFonts w:eastAsia="Calibri" w:cstheme="minorHAnsi"/>
          <w:sz w:val="24"/>
          <w:szCs w:val="24"/>
        </w:rPr>
        <w:t>1</w:t>
      </w:r>
      <w:r>
        <w:rPr>
          <w:rFonts w:eastAsia="Calibri" w:cstheme="minorHAnsi"/>
          <w:sz w:val="24"/>
          <w:szCs w:val="24"/>
        </w:rPr>
        <w:t xml:space="preserve"> do Regulaminu.</w:t>
      </w:r>
    </w:p>
    <w:p w:rsidR="00EF0520" w:rsidRDefault="00EF0520" w:rsidP="00EF0520">
      <w:pPr>
        <w:pStyle w:val="Akapitzlist"/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</w:p>
    <w:p w:rsidR="00533D1A" w:rsidRPr="00DA28AE" w:rsidRDefault="00EF0520" w:rsidP="00DA28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DA28AE">
        <w:rPr>
          <w:rFonts w:eastAsia="Calibri" w:cstheme="minorHAnsi"/>
          <w:sz w:val="24"/>
          <w:szCs w:val="24"/>
        </w:rPr>
        <w:t>§6.</w:t>
      </w:r>
    </w:p>
    <w:p w:rsidR="00533D1A" w:rsidRPr="00D701D3" w:rsidRDefault="00533D1A" w:rsidP="003E7794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D701D3">
        <w:rPr>
          <w:rFonts w:eastAsia="Calibri" w:cstheme="minorHAnsi"/>
          <w:sz w:val="24"/>
          <w:szCs w:val="24"/>
        </w:rPr>
        <w:t>W celu umożliwienia klientowi zapoznania się z produkt</w:t>
      </w:r>
      <w:r w:rsidR="0051129B" w:rsidRPr="00D701D3">
        <w:rPr>
          <w:rFonts w:eastAsia="Calibri" w:cstheme="minorHAnsi"/>
          <w:sz w:val="24"/>
          <w:szCs w:val="24"/>
        </w:rPr>
        <w:t xml:space="preserve">ami ubezpieczeniowymi dystrybuowanymi w </w:t>
      </w:r>
      <w:r w:rsidRPr="00D701D3">
        <w:rPr>
          <w:rFonts w:eastAsia="Calibri" w:cstheme="minorHAnsi"/>
          <w:sz w:val="24"/>
          <w:szCs w:val="24"/>
        </w:rPr>
        <w:t xml:space="preserve">Banku, ich porównania i dokonania </w:t>
      </w:r>
      <w:r w:rsidR="0051129B" w:rsidRPr="00D701D3">
        <w:rPr>
          <w:rFonts w:eastAsia="Calibri" w:cstheme="minorHAnsi"/>
          <w:sz w:val="24"/>
          <w:szCs w:val="24"/>
        </w:rPr>
        <w:t xml:space="preserve">adekwatnego </w:t>
      </w:r>
      <w:r w:rsidRPr="00D701D3">
        <w:rPr>
          <w:rFonts w:eastAsia="Calibri" w:cstheme="minorHAnsi"/>
          <w:sz w:val="24"/>
          <w:szCs w:val="24"/>
        </w:rPr>
        <w:t xml:space="preserve">wyboru, </w:t>
      </w:r>
      <w:r w:rsidR="00D701D3">
        <w:rPr>
          <w:rFonts w:eastAsia="Calibri" w:cstheme="minorHAnsi"/>
          <w:sz w:val="24"/>
          <w:szCs w:val="24"/>
        </w:rPr>
        <w:br/>
      </w:r>
      <w:r w:rsidRPr="00D701D3">
        <w:rPr>
          <w:rFonts w:eastAsia="Calibri" w:cstheme="minorHAnsi"/>
          <w:sz w:val="24"/>
          <w:szCs w:val="24"/>
        </w:rPr>
        <w:t>Bank</w:t>
      </w:r>
      <w:r w:rsidR="0051129B" w:rsidRPr="00D701D3">
        <w:rPr>
          <w:rFonts w:eastAsia="Calibri" w:cstheme="minorHAnsi"/>
          <w:sz w:val="24"/>
          <w:szCs w:val="24"/>
        </w:rPr>
        <w:t xml:space="preserve"> analizuje potrzeby Klienta</w:t>
      </w:r>
      <w:r w:rsidRPr="00D701D3">
        <w:rPr>
          <w:rFonts w:eastAsia="Calibri" w:cstheme="minorHAnsi"/>
          <w:sz w:val="24"/>
          <w:szCs w:val="24"/>
        </w:rPr>
        <w:t xml:space="preserve"> </w:t>
      </w:r>
      <w:r w:rsidR="001D11D2">
        <w:rPr>
          <w:rFonts w:eastAsia="Calibri" w:cstheme="minorHAnsi"/>
          <w:sz w:val="24"/>
          <w:szCs w:val="24"/>
        </w:rPr>
        <w:t>oraz</w:t>
      </w:r>
      <w:r w:rsidR="0051129B" w:rsidRPr="00D701D3">
        <w:rPr>
          <w:rFonts w:eastAsia="Calibri" w:cstheme="minorHAnsi"/>
          <w:sz w:val="24"/>
          <w:szCs w:val="24"/>
        </w:rPr>
        <w:t xml:space="preserve"> udostępnia</w:t>
      </w:r>
      <w:r w:rsidRPr="00D701D3">
        <w:rPr>
          <w:rFonts w:eastAsia="Calibri" w:cstheme="minorHAnsi"/>
          <w:sz w:val="24"/>
          <w:szCs w:val="24"/>
        </w:rPr>
        <w:t xml:space="preserve"> </w:t>
      </w:r>
      <w:r w:rsidR="001D11D2">
        <w:rPr>
          <w:rFonts w:eastAsia="Calibri" w:cstheme="minorHAnsi"/>
          <w:sz w:val="24"/>
          <w:szCs w:val="24"/>
        </w:rPr>
        <w:t>przed zawarciem umowy ubezpieczenia</w:t>
      </w:r>
      <w:r w:rsidR="00D701D3">
        <w:rPr>
          <w:rFonts w:eastAsia="Calibri" w:cstheme="minorHAnsi"/>
          <w:sz w:val="24"/>
          <w:szCs w:val="24"/>
        </w:rPr>
        <w:t>,</w:t>
      </w:r>
      <w:r w:rsidR="00D701D3">
        <w:rPr>
          <w:rFonts w:eastAsia="Calibri" w:cstheme="minorHAnsi"/>
          <w:sz w:val="24"/>
          <w:szCs w:val="24"/>
        </w:rPr>
        <w:br/>
      </w:r>
      <w:r w:rsidR="00D701D3" w:rsidRPr="00D701D3">
        <w:rPr>
          <w:rFonts w:eastAsia="Calibri" w:cstheme="minorHAnsi"/>
          <w:sz w:val="24"/>
          <w:szCs w:val="24"/>
        </w:rPr>
        <w:t xml:space="preserve"> </w:t>
      </w:r>
      <w:r w:rsidRPr="00D701D3">
        <w:rPr>
          <w:rFonts w:eastAsia="Calibri" w:cstheme="minorHAnsi"/>
          <w:sz w:val="24"/>
          <w:szCs w:val="24"/>
        </w:rPr>
        <w:t>w szczególności:</w:t>
      </w:r>
    </w:p>
    <w:p w:rsidR="00533D1A" w:rsidRPr="00533D1A" w:rsidRDefault="006935EB" w:rsidP="00D701D3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1)</w:t>
      </w:r>
      <w:r w:rsidR="00533D1A" w:rsidRPr="00533D1A">
        <w:rPr>
          <w:rFonts w:eastAsia="Calibri" w:cstheme="minorHAnsi"/>
          <w:sz w:val="24"/>
          <w:szCs w:val="24"/>
        </w:rPr>
        <w:t xml:space="preserve"> Karty produktów ubezpieczeniowych, </w:t>
      </w:r>
    </w:p>
    <w:p w:rsidR="00533D1A" w:rsidRPr="00533D1A" w:rsidRDefault="006935EB" w:rsidP="00D701D3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2)</w:t>
      </w:r>
      <w:r w:rsidR="00533D1A" w:rsidRPr="00533D1A">
        <w:rPr>
          <w:rFonts w:eastAsia="Calibri" w:cstheme="minorHAnsi"/>
          <w:sz w:val="24"/>
          <w:szCs w:val="24"/>
        </w:rPr>
        <w:t xml:space="preserve"> Ustandaryzowane dokumenty zawierające informacje o pro</w:t>
      </w:r>
      <w:r w:rsidR="0051129B">
        <w:rPr>
          <w:rFonts w:eastAsia="Calibri" w:cstheme="minorHAnsi"/>
          <w:sz w:val="24"/>
          <w:szCs w:val="24"/>
        </w:rPr>
        <w:t>duktach ubezpieczeniowych, oraz</w:t>
      </w:r>
    </w:p>
    <w:p w:rsidR="00D701D3" w:rsidRDefault="006935EB" w:rsidP="00D701D3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3)</w:t>
      </w:r>
      <w:r w:rsidR="00533D1A" w:rsidRPr="00533D1A">
        <w:rPr>
          <w:rFonts w:eastAsia="Calibri" w:cstheme="minorHAnsi"/>
          <w:sz w:val="24"/>
          <w:szCs w:val="24"/>
        </w:rPr>
        <w:t xml:space="preserve"> Ogólne Warunki Ubezpieczenia, zwane dalej OWU.</w:t>
      </w:r>
    </w:p>
    <w:p w:rsidR="00941F9B" w:rsidRDefault="00941F9B" w:rsidP="00941F9B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  <w:r w:rsidRPr="00941F9B">
        <w:rPr>
          <w:rFonts w:eastAsia="Calibri" w:cstheme="minorHAnsi"/>
          <w:sz w:val="24"/>
          <w:szCs w:val="24"/>
        </w:rPr>
        <w:t xml:space="preserve">w postaci papierowej w jednostkach banku </w:t>
      </w:r>
      <w:r>
        <w:rPr>
          <w:rFonts w:eastAsia="Calibri" w:cstheme="minorHAnsi"/>
          <w:sz w:val="24"/>
          <w:szCs w:val="24"/>
        </w:rPr>
        <w:t xml:space="preserve">lub przy pomocy innego trwałego nośnika na wyraźne życzenie Klienta. </w:t>
      </w:r>
    </w:p>
    <w:p w:rsidR="00D701D3" w:rsidRPr="00941F9B" w:rsidRDefault="00941F9B" w:rsidP="003E7794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Wyżej wymienione m</w:t>
      </w:r>
      <w:r w:rsidRPr="00941F9B">
        <w:rPr>
          <w:rFonts w:eastAsia="Calibri" w:cstheme="minorHAnsi"/>
          <w:sz w:val="24"/>
          <w:szCs w:val="24"/>
        </w:rPr>
        <w:t xml:space="preserve">ateriały informacyjne </w:t>
      </w:r>
      <w:r>
        <w:rPr>
          <w:rFonts w:eastAsia="Calibri" w:cstheme="minorHAnsi"/>
          <w:sz w:val="24"/>
          <w:szCs w:val="24"/>
        </w:rPr>
        <w:t>są również publikowane na stronach internetowych poszczególnych Ubezpieczycieli.</w:t>
      </w:r>
      <w:r w:rsidR="00D701D3" w:rsidRPr="00941F9B">
        <w:rPr>
          <w:rFonts w:eastAsia="Calibri" w:cstheme="minorHAnsi"/>
          <w:sz w:val="24"/>
          <w:szCs w:val="24"/>
        </w:rPr>
        <w:t xml:space="preserve"> </w:t>
      </w:r>
    </w:p>
    <w:p w:rsidR="00D701D3" w:rsidRPr="00533D1A" w:rsidRDefault="00D701D3" w:rsidP="00533D1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533D1A" w:rsidRPr="00533D1A" w:rsidRDefault="00D701D3" w:rsidP="0051129B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§7</w:t>
      </w:r>
      <w:r w:rsidR="00533D1A" w:rsidRPr="00533D1A">
        <w:rPr>
          <w:rFonts w:eastAsia="Calibri" w:cstheme="minorHAnsi"/>
          <w:sz w:val="24"/>
          <w:szCs w:val="24"/>
        </w:rPr>
        <w:t>.</w:t>
      </w:r>
    </w:p>
    <w:p w:rsidR="00533D1A" w:rsidRPr="00533D1A" w:rsidRDefault="00533D1A" w:rsidP="00E26E9B">
      <w:p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533D1A">
        <w:rPr>
          <w:rFonts w:eastAsia="Calibri" w:cstheme="minorHAnsi"/>
          <w:sz w:val="24"/>
          <w:szCs w:val="24"/>
        </w:rPr>
        <w:t>1.</w:t>
      </w:r>
      <w:r w:rsidRPr="00533D1A">
        <w:rPr>
          <w:rFonts w:eastAsia="Calibri" w:cstheme="minorHAnsi"/>
          <w:sz w:val="24"/>
          <w:szCs w:val="24"/>
        </w:rPr>
        <w:tab/>
        <w:t>Jeśli Bank wymaga ochrony ubezpieczeniowej lub taką ochronę rekomenduje w związku</w:t>
      </w:r>
      <w:r w:rsidR="00781CD8">
        <w:rPr>
          <w:rFonts w:eastAsia="Calibri" w:cstheme="minorHAnsi"/>
          <w:sz w:val="24"/>
          <w:szCs w:val="24"/>
        </w:rPr>
        <w:br/>
      </w:r>
      <w:r w:rsidRPr="00533D1A">
        <w:rPr>
          <w:rFonts w:eastAsia="Calibri" w:cstheme="minorHAnsi"/>
          <w:sz w:val="24"/>
          <w:szCs w:val="24"/>
        </w:rPr>
        <w:t xml:space="preserve"> </w:t>
      </w:r>
      <w:r w:rsidR="00E26E9B">
        <w:rPr>
          <w:rFonts w:eastAsia="Calibri" w:cstheme="minorHAnsi"/>
          <w:sz w:val="24"/>
          <w:szCs w:val="24"/>
        </w:rPr>
        <w:t xml:space="preserve">z </w:t>
      </w:r>
      <w:r w:rsidRPr="00533D1A">
        <w:rPr>
          <w:rFonts w:eastAsia="Calibri" w:cstheme="minorHAnsi"/>
          <w:sz w:val="24"/>
          <w:szCs w:val="24"/>
        </w:rPr>
        <w:t>oferowanym produktem kredytowym, Klient ma możliwość wy</w:t>
      </w:r>
      <w:r w:rsidR="00D701D3">
        <w:rPr>
          <w:rFonts w:eastAsia="Calibri" w:cstheme="minorHAnsi"/>
          <w:sz w:val="24"/>
          <w:szCs w:val="24"/>
        </w:rPr>
        <w:t xml:space="preserve">boru produktu ubezpieczeniowego </w:t>
      </w:r>
      <w:r w:rsidRPr="00533D1A">
        <w:rPr>
          <w:rFonts w:eastAsia="Calibri" w:cstheme="minorHAnsi"/>
          <w:sz w:val="24"/>
          <w:szCs w:val="24"/>
        </w:rPr>
        <w:t xml:space="preserve">z oferty Banku, bądź wskazanie produktu ubezpieczeniowego z oferty innego zakładu ubezpieczeń nie współpracującego </w:t>
      </w:r>
      <w:r w:rsidR="00213389">
        <w:rPr>
          <w:rFonts w:eastAsia="Calibri" w:cstheme="minorHAnsi"/>
          <w:sz w:val="24"/>
          <w:szCs w:val="24"/>
        </w:rPr>
        <w:t>z Bankiem, z uwzględnieniem ust.2-3</w:t>
      </w:r>
      <w:r w:rsidRPr="00533D1A">
        <w:rPr>
          <w:rFonts w:eastAsia="Calibri" w:cstheme="minorHAnsi"/>
          <w:sz w:val="24"/>
          <w:szCs w:val="24"/>
        </w:rPr>
        <w:t>.</w:t>
      </w:r>
    </w:p>
    <w:p w:rsidR="00533D1A" w:rsidRPr="00533D1A" w:rsidRDefault="00533D1A" w:rsidP="00213389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533D1A">
        <w:rPr>
          <w:rFonts w:eastAsia="Calibri" w:cstheme="minorHAnsi"/>
          <w:sz w:val="24"/>
          <w:szCs w:val="24"/>
        </w:rPr>
        <w:t>2.</w:t>
      </w:r>
      <w:r w:rsidR="00E26E9B">
        <w:rPr>
          <w:rFonts w:eastAsia="Calibri" w:cstheme="minorHAnsi"/>
          <w:sz w:val="24"/>
          <w:szCs w:val="24"/>
        </w:rPr>
        <w:tab/>
        <w:t>W przypadku, o którym mowa w</w:t>
      </w:r>
      <w:r w:rsidRPr="00533D1A">
        <w:rPr>
          <w:rFonts w:eastAsia="Calibri" w:cstheme="minorHAnsi"/>
          <w:sz w:val="24"/>
          <w:szCs w:val="24"/>
        </w:rPr>
        <w:t xml:space="preserve"> ust.1 Klient zobowiązany jest zapoznać się </w:t>
      </w:r>
      <w:r w:rsidR="00E26E9B" w:rsidRPr="000D28C1">
        <w:rPr>
          <w:rFonts w:eastAsia="Calibri" w:cstheme="minorHAnsi"/>
          <w:sz w:val="24"/>
          <w:szCs w:val="24"/>
        </w:rPr>
        <w:t>z</w:t>
      </w:r>
      <w:r w:rsidR="00213389" w:rsidRPr="000D28C1">
        <w:rPr>
          <w:rFonts w:eastAsia="Calibri" w:cstheme="minorHAnsi"/>
          <w:sz w:val="24"/>
          <w:szCs w:val="24"/>
        </w:rPr>
        <w:t xml:space="preserve"> Załącznikiem</w:t>
      </w:r>
      <w:r w:rsidR="000D28C1" w:rsidRPr="000D28C1">
        <w:rPr>
          <w:rFonts w:eastAsia="Calibri" w:cstheme="minorHAnsi"/>
          <w:sz w:val="24"/>
          <w:szCs w:val="24"/>
        </w:rPr>
        <w:br/>
        <w:t>nr 2</w:t>
      </w:r>
      <w:r w:rsidR="00213389" w:rsidRPr="000D28C1">
        <w:rPr>
          <w:rFonts w:eastAsia="Calibri" w:cstheme="minorHAnsi"/>
          <w:sz w:val="24"/>
          <w:szCs w:val="24"/>
        </w:rPr>
        <w:t xml:space="preserve"> do Regulaminu: </w:t>
      </w:r>
      <w:r w:rsidR="00E26E9B" w:rsidRPr="000D28C1">
        <w:rPr>
          <w:rFonts w:eastAsia="Calibri" w:cstheme="minorHAnsi"/>
          <w:sz w:val="24"/>
          <w:szCs w:val="24"/>
        </w:rPr>
        <w:t xml:space="preserve"> </w:t>
      </w:r>
      <w:r w:rsidR="00E26E9B" w:rsidRPr="000D28C1">
        <w:rPr>
          <w:rFonts w:eastAsia="Calibri" w:cstheme="minorHAnsi"/>
          <w:i/>
          <w:sz w:val="24"/>
          <w:szCs w:val="24"/>
        </w:rPr>
        <w:t>Minimaln</w:t>
      </w:r>
      <w:r w:rsidR="00213389" w:rsidRPr="000D28C1">
        <w:rPr>
          <w:rFonts w:eastAsia="Calibri" w:cstheme="minorHAnsi"/>
          <w:i/>
          <w:sz w:val="24"/>
          <w:szCs w:val="24"/>
        </w:rPr>
        <w:t>e</w:t>
      </w:r>
      <w:r w:rsidR="00E26E9B" w:rsidRPr="000D28C1">
        <w:rPr>
          <w:rFonts w:eastAsia="Calibri" w:cstheme="minorHAnsi"/>
          <w:i/>
          <w:sz w:val="24"/>
          <w:szCs w:val="24"/>
        </w:rPr>
        <w:t xml:space="preserve"> wymogi</w:t>
      </w:r>
      <w:r w:rsidRPr="000D28C1">
        <w:rPr>
          <w:rFonts w:eastAsia="Calibri" w:cstheme="minorHAnsi"/>
          <w:i/>
          <w:sz w:val="24"/>
          <w:szCs w:val="24"/>
        </w:rPr>
        <w:t xml:space="preserve"> </w:t>
      </w:r>
      <w:r w:rsidR="00E26E9B" w:rsidRPr="000D28C1">
        <w:rPr>
          <w:rFonts w:eastAsia="Calibri" w:cstheme="minorHAnsi"/>
          <w:i/>
          <w:sz w:val="24"/>
          <w:szCs w:val="24"/>
        </w:rPr>
        <w:t xml:space="preserve">Banku </w:t>
      </w:r>
      <w:r w:rsidRPr="000D28C1">
        <w:rPr>
          <w:rFonts w:eastAsia="Calibri" w:cstheme="minorHAnsi"/>
          <w:i/>
          <w:sz w:val="24"/>
          <w:szCs w:val="24"/>
        </w:rPr>
        <w:t>dla produktu ubezpieczeniowego</w:t>
      </w:r>
      <w:r w:rsidRPr="00E26E9B">
        <w:rPr>
          <w:rFonts w:eastAsia="Calibri" w:cstheme="minorHAnsi"/>
          <w:i/>
          <w:sz w:val="24"/>
          <w:szCs w:val="24"/>
        </w:rPr>
        <w:t xml:space="preserve"> wskazanego przez klienta</w:t>
      </w:r>
      <w:r w:rsidR="00213389">
        <w:rPr>
          <w:rFonts w:eastAsia="Calibri" w:cstheme="minorHAnsi"/>
          <w:i/>
          <w:sz w:val="24"/>
          <w:szCs w:val="24"/>
        </w:rPr>
        <w:t>,</w:t>
      </w:r>
      <w:r w:rsidR="00213389">
        <w:rPr>
          <w:rFonts w:eastAsia="Calibri" w:cstheme="minorHAnsi"/>
          <w:sz w:val="24"/>
          <w:szCs w:val="24"/>
        </w:rPr>
        <w:t xml:space="preserve"> </w:t>
      </w:r>
      <w:r w:rsidRPr="00533D1A">
        <w:rPr>
          <w:rFonts w:eastAsia="Calibri" w:cstheme="minorHAnsi"/>
          <w:sz w:val="24"/>
          <w:szCs w:val="24"/>
        </w:rPr>
        <w:t>zawiera</w:t>
      </w:r>
      <w:r w:rsidR="00213389">
        <w:rPr>
          <w:rFonts w:eastAsia="Calibri" w:cstheme="minorHAnsi"/>
          <w:sz w:val="24"/>
          <w:szCs w:val="24"/>
        </w:rPr>
        <w:t>jącym</w:t>
      </w:r>
      <w:r w:rsidRPr="00533D1A">
        <w:rPr>
          <w:rFonts w:eastAsia="Calibri" w:cstheme="minorHAnsi"/>
          <w:sz w:val="24"/>
          <w:szCs w:val="24"/>
        </w:rPr>
        <w:t xml:space="preserve"> informacje o niezbędnym zakresie ochrony</w:t>
      </w:r>
      <w:r w:rsidR="00213389">
        <w:rPr>
          <w:rFonts w:eastAsia="Calibri" w:cstheme="minorHAnsi"/>
          <w:sz w:val="24"/>
          <w:szCs w:val="24"/>
        </w:rPr>
        <w:t xml:space="preserve"> </w:t>
      </w:r>
      <w:r w:rsidRPr="00533D1A">
        <w:rPr>
          <w:rFonts w:eastAsia="Calibri" w:cstheme="minorHAnsi"/>
          <w:sz w:val="24"/>
          <w:szCs w:val="24"/>
        </w:rPr>
        <w:t xml:space="preserve">ubezpieczeniowej oraz akceptowalnym zakresie </w:t>
      </w:r>
      <w:proofErr w:type="spellStart"/>
      <w:r w:rsidRPr="00533D1A">
        <w:rPr>
          <w:rFonts w:eastAsia="Calibri" w:cstheme="minorHAnsi"/>
          <w:sz w:val="24"/>
          <w:szCs w:val="24"/>
        </w:rPr>
        <w:t>wyłączeń</w:t>
      </w:r>
      <w:proofErr w:type="spellEnd"/>
      <w:r w:rsidRPr="00533D1A">
        <w:rPr>
          <w:rFonts w:eastAsia="Calibri" w:cstheme="minorHAnsi"/>
          <w:sz w:val="24"/>
          <w:szCs w:val="24"/>
        </w:rPr>
        <w:t xml:space="preserve"> odpowiedzialności danego zakładu ubezpieczeń.</w:t>
      </w:r>
    </w:p>
    <w:p w:rsidR="00213389" w:rsidRDefault="00533D1A" w:rsidP="00213389">
      <w:p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533D1A">
        <w:rPr>
          <w:rFonts w:eastAsia="Calibri" w:cstheme="minorHAnsi"/>
          <w:sz w:val="24"/>
          <w:szCs w:val="24"/>
        </w:rPr>
        <w:t>4.</w:t>
      </w:r>
      <w:r w:rsidRPr="00533D1A">
        <w:rPr>
          <w:rFonts w:eastAsia="Calibri" w:cstheme="minorHAnsi"/>
          <w:sz w:val="24"/>
          <w:szCs w:val="24"/>
        </w:rPr>
        <w:tab/>
        <w:t xml:space="preserve">Bank zastrzega sobie możliwość odmowy akceptacji ochrony ubezpieczeniowej, która </w:t>
      </w:r>
      <w:r w:rsidR="00213389">
        <w:rPr>
          <w:rFonts w:eastAsia="Calibri" w:cstheme="minorHAnsi"/>
          <w:sz w:val="24"/>
          <w:szCs w:val="24"/>
        </w:rPr>
        <w:br/>
      </w:r>
      <w:r w:rsidRPr="00533D1A">
        <w:rPr>
          <w:rFonts w:eastAsia="Calibri" w:cstheme="minorHAnsi"/>
          <w:sz w:val="24"/>
          <w:szCs w:val="24"/>
        </w:rPr>
        <w:t xml:space="preserve">nie spełnia wymaganego przez Bank zakresu ochrony, bądź wskazany zakład ubezpieczeń </w:t>
      </w:r>
      <w:r w:rsidR="00213389">
        <w:rPr>
          <w:rFonts w:eastAsia="Calibri" w:cstheme="minorHAnsi"/>
          <w:sz w:val="24"/>
          <w:szCs w:val="24"/>
        </w:rPr>
        <w:br/>
      </w:r>
      <w:r w:rsidRPr="00533D1A">
        <w:rPr>
          <w:rFonts w:eastAsia="Calibri" w:cstheme="minorHAnsi"/>
          <w:sz w:val="24"/>
          <w:szCs w:val="24"/>
        </w:rPr>
        <w:t xml:space="preserve">nie znajduje się na </w:t>
      </w:r>
      <w:r w:rsidRPr="00213389">
        <w:rPr>
          <w:rFonts w:eastAsia="Calibri" w:cstheme="minorHAnsi"/>
          <w:i/>
          <w:sz w:val="24"/>
          <w:szCs w:val="24"/>
        </w:rPr>
        <w:t>Liście zakładów ubezpieczeń akceptowanych</w:t>
      </w:r>
      <w:r w:rsidR="007147C7">
        <w:rPr>
          <w:rFonts w:eastAsia="Calibri" w:cstheme="minorHAnsi"/>
          <w:i/>
          <w:sz w:val="24"/>
          <w:szCs w:val="24"/>
        </w:rPr>
        <w:t xml:space="preserve"> przez Bank</w:t>
      </w:r>
      <w:r w:rsidRPr="00533D1A">
        <w:rPr>
          <w:rFonts w:eastAsia="Calibri" w:cstheme="minorHAnsi"/>
          <w:sz w:val="24"/>
          <w:szCs w:val="24"/>
        </w:rPr>
        <w:t xml:space="preserve"> </w:t>
      </w:r>
      <w:r w:rsidR="007147C7" w:rsidRPr="004E5B5E">
        <w:rPr>
          <w:rFonts w:eastAsia="Calibri" w:cstheme="minorHAnsi"/>
          <w:sz w:val="24"/>
          <w:szCs w:val="24"/>
        </w:rPr>
        <w:t>publikowane</w:t>
      </w:r>
      <w:r w:rsidR="007147C7">
        <w:rPr>
          <w:rFonts w:eastAsia="Calibri" w:cstheme="minorHAnsi"/>
          <w:sz w:val="24"/>
          <w:szCs w:val="24"/>
        </w:rPr>
        <w:t>j na stronie internetowej</w:t>
      </w:r>
      <w:r w:rsidR="007147C7" w:rsidRPr="004E5B5E">
        <w:rPr>
          <w:rFonts w:eastAsia="Calibri" w:cstheme="minorHAnsi"/>
          <w:sz w:val="24"/>
          <w:szCs w:val="24"/>
        </w:rPr>
        <w:t xml:space="preserve"> Banku w zakładce „o Banku” oraz dostępne</w:t>
      </w:r>
      <w:r w:rsidR="007147C7">
        <w:rPr>
          <w:rFonts w:eastAsia="Calibri" w:cstheme="minorHAnsi"/>
          <w:sz w:val="24"/>
          <w:szCs w:val="24"/>
        </w:rPr>
        <w:t xml:space="preserve">j </w:t>
      </w:r>
      <w:r w:rsidR="007147C7" w:rsidRPr="004E5B5E">
        <w:rPr>
          <w:rFonts w:eastAsia="Calibri" w:cstheme="minorHAnsi"/>
          <w:sz w:val="24"/>
          <w:szCs w:val="24"/>
        </w:rPr>
        <w:t>w jednostkach Banku</w:t>
      </w:r>
      <w:r w:rsidR="007147C7">
        <w:rPr>
          <w:rFonts w:eastAsia="Calibri" w:cstheme="minorHAnsi"/>
          <w:sz w:val="24"/>
          <w:szCs w:val="24"/>
        </w:rPr>
        <w:t>.</w:t>
      </w:r>
    </w:p>
    <w:p w:rsidR="00533D1A" w:rsidRDefault="007147C7" w:rsidP="007147C7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5.   </w:t>
      </w:r>
      <w:r w:rsidR="00533D1A" w:rsidRPr="00533D1A">
        <w:rPr>
          <w:rFonts w:eastAsia="Calibri" w:cstheme="minorHAnsi"/>
          <w:sz w:val="24"/>
          <w:szCs w:val="24"/>
        </w:rPr>
        <w:t>Bank przedstawia Klientowi pisemne uzasadnienie tej odmowy.</w:t>
      </w:r>
    </w:p>
    <w:p w:rsidR="00C8128A" w:rsidRDefault="00C8128A" w:rsidP="007147C7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</w:p>
    <w:p w:rsidR="00C8128A" w:rsidRDefault="00C8128A" w:rsidP="00C8128A">
      <w:pPr>
        <w:tabs>
          <w:tab w:val="left" w:pos="426"/>
        </w:tabs>
        <w:spacing w:after="0" w:line="240" w:lineRule="auto"/>
        <w:ind w:left="426" w:hanging="426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§8</w:t>
      </w:r>
    </w:p>
    <w:p w:rsidR="00AC601E" w:rsidRPr="00C8128A" w:rsidRDefault="00AC601E" w:rsidP="003E7794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C8128A">
        <w:rPr>
          <w:rFonts w:eastAsia="Calibri" w:cstheme="minorHAnsi"/>
          <w:sz w:val="24"/>
          <w:szCs w:val="24"/>
        </w:rPr>
        <w:t>Bank może zawierać umowy ubezpieczenia na swój rachunek, zabezpieczając własne ryzy</w:t>
      </w:r>
      <w:r w:rsidR="001C0EAA">
        <w:rPr>
          <w:rFonts w:eastAsia="Calibri" w:cstheme="minorHAnsi"/>
          <w:sz w:val="24"/>
          <w:szCs w:val="24"/>
        </w:rPr>
        <w:t>ko finansowe</w:t>
      </w:r>
      <w:r w:rsidR="00C8128A">
        <w:rPr>
          <w:rFonts w:eastAsia="Calibri" w:cstheme="minorHAnsi"/>
          <w:sz w:val="24"/>
          <w:szCs w:val="24"/>
        </w:rPr>
        <w:t xml:space="preserve"> związane z </w:t>
      </w:r>
      <w:r w:rsidR="001C0EAA">
        <w:rPr>
          <w:rFonts w:eastAsia="Calibri" w:cstheme="minorHAnsi"/>
          <w:sz w:val="24"/>
          <w:szCs w:val="24"/>
        </w:rPr>
        <w:t>oferowaniem Klientom Banku produktów kredytowych</w:t>
      </w:r>
      <w:r w:rsidRPr="00C8128A">
        <w:rPr>
          <w:rFonts w:eastAsia="Calibri" w:cstheme="minorHAnsi"/>
          <w:sz w:val="24"/>
          <w:szCs w:val="24"/>
        </w:rPr>
        <w:t xml:space="preserve"> zabezpiecz</w:t>
      </w:r>
      <w:r w:rsidR="001C0EAA">
        <w:rPr>
          <w:rFonts w:eastAsia="Calibri" w:cstheme="minorHAnsi"/>
          <w:sz w:val="24"/>
          <w:szCs w:val="24"/>
        </w:rPr>
        <w:t>onych</w:t>
      </w:r>
      <w:r w:rsidR="00C8128A">
        <w:rPr>
          <w:rFonts w:eastAsia="Calibri" w:cstheme="minorHAnsi"/>
          <w:sz w:val="24"/>
          <w:szCs w:val="24"/>
        </w:rPr>
        <w:t xml:space="preserve"> hipotecznie</w:t>
      </w:r>
      <w:r w:rsidR="001C0EAA">
        <w:rPr>
          <w:rFonts w:eastAsia="Calibri" w:cstheme="minorHAnsi"/>
          <w:sz w:val="24"/>
          <w:szCs w:val="24"/>
        </w:rPr>
        <w:t>.</w:t>
      </w:r>
    </w:p>
    <w:p w:rsidR="001C0EAA" w:rsidRPr="000D28C1" w:rsidRDefault="00AC601E" w:rsidP="003E7794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C8128A">
        <w:rPr>
          <w:rFonts w:eastAsia="Calibri" w:cstheme="minorHAnsi"/>
          <w:sz w:val="24"/>
          <w:szCs w:val="24"/>
        </w:rPr>
        <w:t xml:space="preserve">Współpraca w oparciu o model ubezpieczenia na własny rachunek dotyczy ubezpieczenia niskiego wkładu </w:t>
      </w:r>
      <w:r w:rsidR="001C0EAA">
        <w:rPr>
          <w:rFonts w:eastAsia="Calibri" w:cstheme="minorHAnsi"/>
          <w:sz w:val="24"/>
          <w:szCs w:val="24"/>
        </w:rPr>
        <w:t xml:space="preserve">własnego </w:t>
      </w:r>
      <w:r w:rsidRPr="00C8128A">
        <w:rPr>
          <w:rFonts w:eastAsia="Calibri" w:cstheme="minorHAnsi"/>
          <w:sz w:val="24"/>
          <w:szCs w:val="24"/>
        </w:rPr>
        <w:t>i pomostowego.</w:t>
      </w:r>
    </w:p>
    <w:p w:rsidR="00533D1A" w:rsidRPr="00533D1A" w:rsidRDefault="001C0EAA" w:rsidP="001C0EAA">
      <w:pPr>
        <w:tabs>
          <w:tab w:val="left" w:pos="426"/>
        </w:tabs>
        <w:spacing w:after="0" w:line="240" w:lineRule="auto"/>
        <w:ind w:left="426" w:hanging="426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§9</w:t>
      </w:r>
    </w:p>
    <w:p w:rsidR="00C8128A" w:rsidRPr="001C0EAA" w:rsidRDefault="00C8128A" w:rsidP="001C0EAA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1C0EAA">
        <w:rPr>
          <w:rFonts w:eastAsia="Calibri" w:cstheme="minorHAnsi"/>
          <w:sz w:val="24"/>
          <w:szCs w:val="24"/>
        </w:rPr>
        <w:t>1.</w:t>
      </w:r>
      <w:r w:rsidRPr="001C0EAA">
        <w:rPr>
          <w:rFonts w:eastAsia="Calibri" w:cstheme="minorHAnsi"/>
          <w:sz w:val="24"/>
          <w:szCs w:val="24"/>
        </w:rPr>
        <w:tab/>
        <w:t xml:space="preserve">Bank jako Ubezpieczający oferuje produkty ubezpieczeniowe na warunkach grupowych, </w:t>
      </w:r>
      <w:r w:rsidR="001C0EAA">
        <w:rPr>
          <w:rFonts w:eastAsia="Calibri" w:cstheme="minorHAnsi"/>
          <w:sz w:val="24"/>
          <w:szCs w:val="24"/>
        </w:rPr>
        <w:br/>
      </w:r>
      <w:r w:rsidRPr="001C0EAA">
        <w:rPr>
          <w:rFonts w:eastAsia="Calibri" w:cstheme="minorHAnsi"/>
          <w:sz w:val="24"/>
          <w:szCs w:val="24"/>
        </w:rPr>
        <w:t>w pakiecie z  produktami depozytowymi Banku w zakresie:</w:t>
      </w:r>
    </w:p>
    <w:p w:rsidR="00C8128A" w:rsidRPr="001C0EAA" w:rsidRDefault="00C67A5E" w:rsidP="00C67A5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1</w:t>
      </w:r>
      <w:r w:rsidR="00C8128A" w:rsidRPr="001C0EAA">
        <w:rPr>
          <w:rFonts w:eastAsia="Calibri" w:cstheme="minorHAnsi"/>
          <w:sz w:val="24"/>
          <w:szCs w:val="24"/>
        </w:rPr>
        <w:t>)</w:t>
      </w:r>
      <w:r w:rsidR="00C8128A" w:rsidRPr="001C0EAA">
        <w:rPr>
          <w:rFonts w:eastAsia="Calibri" w:cstheme="minorHAnsi"/>
          <w:sz w:val="24"/>
          <w:szCs w:val="24"/>
        </w:rPr>
        <w:tab/>
        <w:t>ubezpieczenia kart płatniczych z oferty Banku.</w:t>
      </w:r>
    </w:p>
    <w:p w:rsidR="001C0EAA" w:rsidRDefault="00C8128A" w:rsidP="001C0EAA">
      <w:pPr>
        <w:tabs>
          <w:tab w:val="left" w:pos="426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C0EAA">
        <w:rPr>
          <w:rFonts w:eastAsia="Calibri" w:cstheme="minorHAnsi"/>
          <w:sz w:val="24"/>
          <w:szCs w:val="24"/>
        </w:rPr>
        <w:t>2.</w:t>
      </w:r>
      <w:r w:rsidRPr="001C0EAA">
        <w:rPr>
          <w:rFonts w:eastAsia="Calibri" w:cstheme="minorHAnsi"/>
          <w:sz w:val="24"/>
          <w:szCs w:val="24"/>
        </w:rPr>
        <w:tab/>
        <w:t>Informacje dostępne na stronie internetowej Banku oraz  w jednostkach Banku.</w:t>
      </w:r>
    </w:p>
    <w:p w:rsidR="00C67A5E" w:rsidRDefault="00C67A5E" w:rsidP="001C0EAA">
      <w:pPr>
        <w:tabs>
          <w:tab w:val="left" w:pos="426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1C0EAA" w:rsidRDefault="00197362" w:rsidP="00197362">
      <w:pPr>
        <w:tabs>
          <w:tab w:val="left" w:pos="426"/>
        </w:tabs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§10</w:t>
      </w:r>
    </w:p>
    <w:p w:rsidR="00197362" w:rsidRPr="00197362" w:rsidRDefault="00197362" w:rsidP="00197362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POSTANOWIENIA KOŃCOWE</w:t>
      </w:r>
    </w:p>
    <w:p w:rsidR="00197362" w:rsidRPr="00197362" w:rsidRDefault="00197362" w:rsidP="0019736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197362" w:rsidRPr="00197362" w:rsidRDefault="000D28C1" w:rsidP="00424148">
      <w:pPr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1. </w:t>
      </w:r>
      <w:r w:rsidR="00197362" w:rsidRPr="00197362">
        <w:rPr>
          <w:rFonts w:eastAsia="Calibri" w:cstheme="minorHAnsi"/>
          <w:sz w:val="24"/>
          <w:szCs w:val="24"/>
        </w:rPr>
        <w:t>Bank stosuje rozwiązania organizacyjne służące zapobieganiu</w:t>
      </w:r>
      <w:r w:rsidR="00197362">
        <w:rPr>
          <w:rFonts w:eastAsia="Calibri" w:cstheme="minorHAnsi"/>
          <w:sz w:val="24"/>
          <w:szCs w:val="24"/>
        </w:rPr>
        <w:t xml:space="preserve"> konfliktom interesów, tak aby</w:t>
      </w:r>
      <w:r w:rsidR="00197362">
        <w:rPr>
          <w:rFonts w:eastAsia="Calibri" w:cstheme="minorHAnsi"/>
          <w:sz w:val="24"/>
          <w:szCs w:val="24"/>
        </w:rPr>
        <w:br/>
      </w:r>
      <w:r w:rsidR="00197362" w:rsidRPr="00197362">
        <w:rPr>
          <w:rFonts w:eastAsia="Calibri" w:cstheme="minorHAnsi"/>
          <w:sz w:val="24"/>
          <w:szCs w:val="24"/>
        </w:rPr>
        <w:t xml:space="preserve">nie miały one negatywnego wpływu na interesy klientów. </w:t>
      </w:r>
    </w:p>
    <w:p w:rsidR="002860BE" w:rsidRDefault="00197362" w:rsidP="00424148">
      <w:pPr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197362">
        <w:rPr>
          <w:rFonts w:eastAsia="Calibri" w:cstheme="minorHAnsi"/>
          <w:sz w:val="24"/>
          <w:szCs w:val="24"/>
        </w:rPr>
        <w:t>2. Klient ma możliwość złożenia reklamacji, wniesienia skargi oraz pozasądowego rozwiązywania</w:t>
      </w:r>
      <w:r w:rsidR="00424148">
        <w:rPr>
          <w:rFonts w:eastAsia="Calibri" w:cstheme="minorHAnsi"/>
          <w:sz w:val="24"/>
          <w:szCs w:val="24"/>
        </w:rPr>
        <w:t xml:space="preserve"> </w:t>
      </w:r>
      <w:r w:rsidRPr="00197362">
        <w:rPr>
          <w:rFonts w:eastAsia="Calibri" w:cstheme="minorHAnsi"/>
          <w:sz w:val="24"/>
          <w:szCs w:val="24"/>
        </w:rPr>
        <w:t xml:space="preserve">sporów. </w:t>
      </w:r>
    </w:p>
    <w:p w:rsidR="00197362" w:rsidRDefault="002860BE" w:rsidP="00424148">
      <w:pPr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3. </w:t>
      </w:r>
      <w:r w:rsidR="00197362" w:rsidRPr="00197362">
        <w:rPr>
          <w:rFonts w:eastAsia="Calibri" w:cstheme="minorHAnsi"/>
          <w:sz w:val="24"/>
          <w:szCs w:val="24"/>
        </w:rPr>
        <w:t xml:space="preserve">Szczegółowe zasady dotyczące </w:t>
      </w:r>
      <w:r w:rsidR="00424148">
        <w:rPr>
          <w:rFonts w:eastAsia="Calibri" w:cstheme="minorHAnsi"/>
          <w:sz w:val="24"/>
          <w:szCs w:val="24"/>
        </w:rPr>
        <w:t>składania reklamacji w Banku są dostępne</w:t>
      </w:r>
      <w:r>
        <w:rPr>
          <w:rFonts w:eastAsia="Calibri" w:cstheme="minorHAnsi"/>
          <w:sz w:val="24"/>
          <w:szCs w:val="24"/>
        </w:rPr>
        <w:t xml:space="preserve"> na stronie </w:t>
      </w:r>
      <w:r w:rsidR="00424148">
        <w:rPr>
          <w:rFonts w:eastAsia="Calibri" w:cstheme="minorHAnsi"/>
          <w:sz w:val="24"/>
          <w:szCs w:val="24"/>
        </w:rPr>
        <w:t xml:space="preserve">internetowej Banku w zakładce „Reklamacje” oraz zostały uregulowane w </w:t>
      </w:r>
      <w:r w:rsidR="00197362" w:rsidRPr="00197362">
        <w:rPr>
          <w:rFonts w:eastAsia="Calibri" w:cstheme="minorHAnsi"/>
          <w:sz w:val="24"/>
          <w:szCs w:val="24"/>
        </w:rPr>
        <w:t>Ogólnych</w:t>
      </w:r>
      <w:r w:rsidR="00424148">
        <w:rPr>
          <w:rFonts w:eastAsia="Calibri" w:cstheme="minorHAnsi"/>
          <w:sz w:val="24"/>
          <w:szCs w:val="24"/>
        </w:rPr>
        <w:t xml:space="preserve"> </w:t>
      </w:r>
      <w:r w:rsidR="00197362" w:rsidRPr="00197362">
        <w:rPr>
          <w:rFonts w:eastAsia="Calibri" w:cstheme="minorHAnsi"/>
          <w:sz w:val="24"/>
          <w:szCs w:val="24"/>
        </w:rPr>
        <w:t>/</w:t>
      </w:r>
      <w:r w:rsidR="00424148">
        <w:rPr>
          <w:rFonts w:eastAsia="Calibri" w:cstheme="minorHAnsi"/>
          <w:sz w:val="24"/>
          <w:szCs w:val="24"/>
        </w:rPr>
        <w:t xml:space="preserve"> </w:t>
      </w:r>
      <w:r w:rsidR="00197362" w:rsidRPr="00197362">
        <w:rPr>
          <w:rFonts w:eastAsia="Calibri" w:cstheme="minorHAnsi"/>
          <w:sz w:val="24"/>
          <w:szCs w:val="24"/>
        </w:rPr>
        <w:t>Szczególnych Warunkach Ubezpieczenia</w:t>
      </w:r>
      <w:r w:rsidR="00424148">
        <w:rPr>
          <w:rFonts w:eastAsia="Calibri" w:cstheme="minorHAnsi"/>
          <w:sz w:val="24"/>
          <w:szCs w:val="24"/>
        </w:rPr>
        <w:t xml:space="preserve"> zakładów ubezpieczeń</w:t>
      </w:r>
      <w:r w:rsidR="00197362" w:rsidRPr="00197362">
        <w:rPr>
          <w:rFonts w:eastAsia="Calibri" w:cstheme="minorHAnsi"/>
          <w:sz w:val="24"/>
          <w:szCs w:val="24"/>
        </w:rPr>
        <w:t>.</w:t>
      </w:r>
    </w:p>
    <w:p w:rsidR="00424148" w:rsidRDefault="00424148" w:rsidP="00424148">
      <w:pPr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3. </w:t>
      </w:r>
      <w:r w:rsidR="00197362" w:rsidRPr="00197362">
        <w:rPr>
          <w:rFonts w:eastAsia="Calibri" w:cstheme="minorHAnsi"/>
          <w:sz w:val="24"/>
          <w:szCs w:val="24"/>
        </w:rPr>
        <w:t>W kwes</w:t>
      </w:r>
      <w:r>
        <w:rPr>
          <w:rFonts w:eastAsia="Calibri" w:cstheme="minorHAnsi"/>
          <w:sz w:val="24"/>
          <w:szCs w:val="24"/>
        </w:rPr>
        <w:t>tiach nieuregulowanych niniejszym Regulaminem</w:t>
      </w:r>
      <w:r w:rsidR="00197362" w:rsidRPr="00197362">
        <w:rPr>
          <w:rFonts w:eastAsia="Calibri" w:cstheme="minorHAnsi"/>
          <w:sz w:val="24"/>
          <w:szCs w:val="24"/>
        </w:rPr>
        <w:t xml:space="preserve"> mają zastosow</w:t>
      </w:r>
      <w:r>
        <w:rPr>
          <w:rFonts w:eastAsia="Calibri" w:cstheme="minorHAnsi"/>
          <w:sz w:val="24"/>
          <w:szCs w:val="24"/>
        </w:rPr>
        <w:t>anie odrębnie podjęte uchwały Zarządu oraz</w:t>
      </w:r>
      <w:r w:rsidR="00197362" w:rsidRPr="00197362">
        <w:rPr>
          <w:rFonts w:eastAsia="Calibri" w:cstheme="minorHAnsi"/>
          <w:sz w:val="24"/>
          <w:szCs w:val="24"/>
        </w:rPr>
        <w:t xml:space="preserve"> akty prawne, w szczególności ogól</w:t>
      </w:r>
      <w:r>
        <w:rPr>
          <w:rFonts w:eastAsia="Calibri" w:cstheme="minorHAnsi"/>
          <w:sz w:val="24"/>
          <w:szCs w:val="24"/>
        </w:rPr>
        <w:t>ne warunki ubezpieczenia (OWU)</w:t>
      </w:r>
      <w:r>
        <w:rPr>
          <w:rFonts w:eastAsia="Calibri" w:cstheme="minorHAnsi"/>
          <w:sz w:val="24"/>
          <w:szCs w:val="24"/>
        </w:rPr>
        <w:br/>
        <w:t xml:space="preserve">oraz </w:t>
      </w:r>
      <w:r w:rsidR="00197362" w:rsidRPr="00197362">
        <w:rPr>
          <w:rFonts w:eastAsia="Calibri" w:cstheme="minorHAnsi"/>
          <w:sz w:val="24"/>
          <w:szCs w:val="24"/>
        </w:rPr>
        <w:t xml:space="preserve"> materiały informacyjne zakładów ubezpieczeń współpracujących z Bankiem.</w:t>
      </w:r>
    </w:p>
    <w:p w:rsidR="00FC5CCC" w:rsidRDefault="00FC5CCC" w:rsidP="00F511FA">
      <w:pPr>
        <w:spacing w:after="0" w:line="240" w:lineRule="auto"/>
        <w:rPr>
          <w:rFonts w:eastAsia="Calibri" w:cstheme="minorHAnsi"/>
          <w:i/>
          <w:sz w:val="24"/>
          <w:szCs w:val="24"/>
        </w:rPr>
      </w:pPr>
    </w:p>
    <w:p w:rsidR="00BC1FA9" w:rsidRPr="00FC5CCC" w:rsidRDefault="00197362" w:rsidP="00424148">
      <w:pPr>
        <w:spacing w:after="0" w:line="240" w:lineRule="auto"/>
        <w:ind w:left="284" w:hanging="284"/>
        <w:jc w:val="right"/>
        <w:rPr>
          <w:rFonts w:eastAsia="Calibri" w:cstheme="minorHAnsi"/>
          <w:i/>
          <w:sz w:val="24"/>
          <w:szCs w:val="24"/>
        </w:rPr>
      </w:pPr>
      <w:r w:rsidRPr="00FC5CCC">
        <w:rPr>
          <w:rFonts w:eastAsia="Calibri" w:cstheme="minorHAnsi"/>
          <w:i/>
          <w:sz w:val="24"/>
          <w:szCs w:val="24"/>
        </w:rPr>
        <w:t>Zarząd OK Banku Spółdzielczego</w:t>
      </w:r>
    </w:p>
    <w:p w:rsidR="007B7FFE" w:rsidRPr="00FC5CCC" w:rsidRDefault="007B7FFE" w:rsidP="00197362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:rsidR="00F511FA" w:rsidRDefault="00F511FA" w:rsidP="0019736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F511FA" w:rsidRDefault="00F511FA" w:rsidP="0019736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F511FA" w:rsidRDefault="00F511FA" w:rsidP="0019736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F511FA" w:rsidRDefault="00F511FA" w:rsidP="0019736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F511FA" w:rsidRDefault="00F511FA" w:rsidP="0019736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F511FA" w:rsidRDefault="00F511FA" w:rsidP="0019736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F511FA" w:rsidRDefault="00F511FA" w:rsidP="0019736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F511FA" w:rsidRDefault="00F511FA" w:rsidP="0019736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F511FA" w:rsidRDefault="00F511FA" w:rsidP="0019736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44402A" w:rsidRDefault="0044402A" w:rsidP="00197362">
      <w:pPr>
        <w:spacing w:after="0" w:line="240" w:lineRule="auto"/>
        <w:jc w:val="both"/>
        <w:rPr>
          <w:rFonts w:eastAsia="Calibri" w:cstheme="minorHAnsi"/>
          <w:b/>
        </w:rPr>
      </w:pPr>
    </w:p>
    <w:p w:rsidR="0044402A" w:rsidRDefault="0044402A" w:rsidP="00197362">
      <w:pPr>
        <w:spacing w:after="0" w:line="240" w:lineRule="auto"/>
        <w:jc w:val="both"/>
        <w:rPr>
          <w:rFonts w:eastAsia="Calibri" w:cstheme="minorHAnsi"/>
          <w:b/>
        </w:rPr>
      </w:pPr>
    </w:p>
    <w:p w:rsidR="0044402A" w:rsidRDefault="0044402A" w:rsidP="00197362">
      <w:pPr>
        <w:spacing w:after="0" w:line="240" w:lineRule="auto"/>
        <w:jc w:val="both"/>
        <w:rPr>
          <w:rFonts w:eastAsia="Calibri" w:cstheme="minorHAnsi"/>
          <w:b/>
        </w:rPr>
      </w:pPr>
    </w:p>
    <w:p w:rsidR="0044402A" w:rsidRDefault="0044402A" w:rsidP="00197362">
      <w:pPr>
        <w:spacing w:after="0" w:line="240" w:lineRule="auto"/>
        <w:jc w:val="both"/>
        <w:rPr>
          <w:rFonts w:eastAsia="Calibri" w:cstheme="minorHAnsi"/>
          <w:b/>
        </w:rPr>
      </w:pPr>
    </w:p>
    <w:p w:rsidR="0044402A" w:rsidRDefault="0044402A" w:rsidP="00197362">
      <w:pPr>
        <w:spacing w:after="0" w:line="240" w:lineRule="auto"/>
        <w:jc w:val="both"/>
        <w:rPr>
          <w:rFonts w:eastAsia="Calibri" w:cstheme="minorHAnsi"/>
          <w:b/>
        </w:rPr>
      </w:pPr>
    </w:p>
    <w:p w:rsidR="0044402A" w:rsidRDefault="0044402A" w:rsidP="00197362">
      <w:pPr>
        <w:spacing w:after="0" w:line="240" w:lineRule="auto"/>
        <w:jc w:val="both"/>
        <w:rPr>
          <w:rFonts w:eastAsia="Calibri" w:cstheme="minorHAnsi"/>
          <w:b/>
        </w:rPr>
      </w:pPr>
    </w:p>
    <w:p w:rsidR="0044402A" w:rsidRDefault="0044402A" w:rsidP="00197362">
      <w:pPr>
        <w:spacing w:after="0" w:line="240" w:lineRule="auto"/>
        <w:jc w:val="both"/>
        <w:rPr>
          <w:rFonts w:eastAsia="Calibri" w:cstheme="minorHAnsi"/>
          <w:b/>
        </w:rPr>
      </w:pPr>
    </w:p>
    <w:p w:rsidR="0044402A" w:rsidRDefault="0044402A" w:rsidP="00197362">
      <w:pPr>
        <w:spacing w:after="0" w:line="240" w:lineRule="auto"/>
        <w:jc w:val="both"/>
        <w:rPr>
          <w:rFonts w:eastAsia="Calibri" w:cstheme="minorHAnsi"/>
          <w:b/>
        </w:rPr>
      </w:pPr>
    </w:p>
    <w:p w:rsidR="0044402A" w:rsidRDefault="0044402A" w:rsidP="00197362">
      <w:pPr>
        <w:spacing w:after="0" w:line="240" w:lineRule="auto"/>
        <w:jc w:val="both"/>
        <w:rPr>
          <w:rFonts w:eastAsia="Calibri" w:cstheme="minorHAnsi"/>
          <w:b/>
        </w:rPr>
      </w:pPr>
    </w:p>
    <w:p w:rsidR="0044402A" w:rsidRDefault="0044402A" w:rsidP="00197362">
      <w:pPr>
        <w:spacing w:after="0" w:line="240" w:lineRule="auto"/>
        <w:jc w:val="both"/>
        <w:rPr>
          <w:rFonts w:eastAsia="Calibri" w:cstheme="minorHAnsi"/>
          <w:b/>
        </w:rPr>
      </w:pPr>
    </w:p>
    <w:p w:rsidR="0044402A" w:rsidRDefault="0044402A" w:rsidP="00197362">
      <w:pPr>
        <w:spacing w:after="0" w:line="240" w:lineRule="auto"/>
        <w:jc w:val="both"/>
        <w:rPr>
          <w:rFonts w:eastAsia="Calibri" w:cstheme="minorHAnsi"/>
          <w:b/>
        </w:rPr>
      </w:pPr>
    </w:p>
    <w:p w:rsidR="0044402A" w:rsidRDefault="0044402A" w:rsidP="00197362">
      <w:pPr>
        <w:spacing w:after="0" w:line="240" w:lineRule="auto"/>
        <w:jc w:val="both"/>
        <w:rPr>
          <w:rFonts w:eastAsia="Calibri" w:cstheme="minorHAnsi"/>
          <w:b/>
        </w:rPr>
      </w:pPr>
    </w:p>
    <w:p w:rsidR="0044402A" w:rsidRDefault="0044402A" w:rsidP="00197362">
      <w:pPr>
        <w:spacing w:after="0" w:line="240" w:lineRule="auto"/>
        <w:jc w:val="both"/>
        <w:rPr>
          <w:rFonts w:eastAsia="Calibri" w:cstheme="minorHAnsi"/>
          <w:b/>
        </w:rPr>
      </w:pPr>
    </w:p>
    <w:p w:rsidR="0044402A" w:rsidRDefault="0044402A" w:rsidP="00197362">
      <w:pPr>
        <w:spacing w:after="0" w:line="240" w:lineRule="auto"/>
        <w:jc w:val="both"/>
        <w:rPr>
          <w:rFonts w:eastAsia="Calibri" w:cstheme="minorHAnsi"/>
          <w:b/>
        </w:rPr>
      </w:pPr>
    </w:p>
    <w:p w:rsidR="0044402A" w:rsidRDefault="0044402A" w:rsidP="00197362">
      <w:pPr>
        <w:spacing w:after="0" w:line="240" w:lineRule="auto"/>
        <w:jc w:val="both"/>
        <w:rPr>
          <w:rFonts w:eastAsia="Calibri" w:cstheme="minorHAnsi"/>
          <w:b/>
        </w:rPr>
      </w:pPr>
    </w:p>
    <w:p w:rsidR="00933105" w:rsidRPr="00BC69DA" w:rsidRDefault="0044402A" w:rsidP="00BC69DA">
      <w:pPr>
        <w:spacing w:after="0" w:line="240" w:lineRule="auto"/>
        <w:jc w:val="both"/>
        <w:rPr>
          <w:rFonts w:eastAsia="Calibri" w:cstheme="minorHAnsi"/>
          <w:b/>
        </w:rPr>
      </w:pPr>
      <w:r w:rsidRPr="0044402A">
        <w:rPr>
          <w:rFonts w:eastAsia="Calibri" w:cstheme="minorHAnsi"/>
          <w:b/>
        </w:rPr>
        <w:t>Załącznik nr 1. Produkty ubezpieczeniowe rekomendowane do zabezpieczenia produktów kredytowych</w:t>
      </w:r>
    </w:p>
    <w:p w:rsidR="00933105" w:rsidRDefault="00933105" w:rsidP="00933105">
      <w:pPr>
        <w:tabs>
          <w:tab w:val="left" w:pos="0"/>
        </w:tabs>
        <w:spacing w:after="0" w:line="240" w:lineRule="auto"/>
        <w:ind w:right="-567"/>
        <w:jc w:val="both"/>
        <w:rPr>
          <w:rFonts w:ascii="Calibri" w:eastAsia="Calibri" w:hAnsi="Calibri" w:cs="Times New Roman"/>
          <w:i/>
          <w:color w:val="000000" w:themeColor="text1"/>
          <w:sz w:val="20"/>
          <w:szCs w:val="20"/>
        </w:rPr>
      </w:pPr>
    </w:p>
    <w:p w:rsidR="00BC69DA" w:rsidRDefault="00BC69DA" w:rsidP="00933105">
      <w:pPr>
        <w:tabs>
          <w:tab w:val="left" w:pos="0"/>
        </w:tabs>
        <w:spacing w:after="0" w:line="240" w:lineRule="auto"/>
        <w:ind w:right="-567"/>
        <w:jc w:val="both"/>
        <w:rPr>
          <w:rFonts w:ascii="Calibri" w:eastAsia="Calibri" w:hAnsi="Calibri" w:cs="Times New Roman"/>
          <w:i/>
          <w:color w:val="000000" w:themeColor="text1"/>
          <w:sz w:val="20"/>
          <w:szCs w:val="20"/>
        </w:rPr>
      </w:pPr>
    </w:p>
    <w:tbl>
      <w:tblPr>
        <w:tblStyle w:val="Jasnasiatkaakcent3"/>
        <w:tblpPr w:leftFromText="141" w:rightFromText="141" w:vertAnchor="text" w:horzAnchor="margin" w:tblpY="135"/>
        <w:tblW w:w="9781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127"/>
        <w:gridCol w:w="3685"/>
      </w:tblGrid>
      <w:tr w:rsidR="00BC69DA" w:rsidRPr="008E5A93" w:rsidTr="00BC6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bottom w:val="single" w:sz="8" w:space="0" w:color="9BBB59" w:themeColor="accent3"/>
            </w:tcBorders>
          </w:tcPr>
          <w:p w:rsidR="00BC69DA" w:rsidRPr="006538C7" w:rsidRDefault="00BC69DA" w:rsidP="00BC69DA">
            <w:pPr>
              <w:pStyle w:val="Akapitzlist"/>
              <w:keepNext/>
              <w:numPr>
                <w:ilvl w:val="0"/>
                <w:numId w:val="14"/>
              </w:numPr>
              <w:autoSpaceDE w:val="0"/>
              <w:autoSpaceDN w:val="0"/>
              <w:ind w:left="318" w:right="142" w:hanging="318"/>
              <w:outlineLvl w:val="0"/>
              <w:rPr>
                <w:rFonts w:ascii="Calibri" w:eastAsia="Times New Roman" w:hAnsi="Calibri" w:cs="Arial"/>
                <w:b w:val="0"/>
                <w:smallCaps/>
                <w:spacing w:val="5"/>
                <w:sz w:val="24"/>
                <w:szCs w:val="24"/>
                <w:lang w:eastAsia="pl-PL"/>
              </w:rPr>
            </w:pPr>
            <w:r w:rsidRPr="006538C7">
              <w:rPr>
                <w:rFonts w:ascii="Calibri" w:eastAsia="Times New Roman" w:hAnsi="Calibri" w:cs="Arial"/>
                <w:b w:val="0"/>
                <w:smallCaps/>
                <w:spacing w:val="5"/>
                <w:sz w:val="24"/>
                <w:szCs w:val="24"/>
                <w:lang w:eastAsia="pl-PL"/>
              </w:rPr>
              <w:t>Klient indywidualny</w:t>
            </w:r>
          </w:p>
        </w:tc>
      </w:tr>
      <w:tr w:rsidR="00BC69DA" w:rsidRPr="00C43406" w:rsidTr="00BC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  <w:vAlign w:val="center"/>
          </w:tcPr>
          <w:p w:rsidR="00BC69DA" w:rsidRPr="00FC3E10" w:rsidRDefault="00BC69DA" w:rsidP="00BC69DA">
            <w:pPr>
              <w:rPr>
                <w:rFonts w:ascii="Calibri" w:hAnsi="Calibri"/>
                <w:b w:val="0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FC3E10">
              <w:rPr>
                <w:rFonts w:ascii="Calibri" w:hAnsi="Calibri"/>
                <w:b w:val="0"/>
                <w:i/>
                <w:color w:val="000000" w:themeColor="text1"/>
                <w:sz w:val="20"/>
                <w:szCs w:val="20"/>
                <w:lang w:eastAsia="pl-PL"/>
              </w:rPr>
              <w:t>Rodzaj produktu kredytowego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C69DA" w:rsidRPr="00FC3E10" w:rsidRDefault="00BC69DA" w:rsidP="00BC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20"/>
                <w:szCs w:val="20"/>
                <w:lang w:eastAsia="pl-PL"/>
              </w:rPr>
            </w:pPr>
            <w:r w:rsidRPr="00FC3E10">
              <w:rPr>
                <w:i/>
                <w:color w:val="000000" w:themeColor="text1"/>
                <w:sz w:val="20"/>
                <w:szCs w:val="20"/>
                <w:lang w:eastAsia="pl-PL"/>
              </w:rPr>
              <w:t xml:space="preserve">Rodzaj produktu ubezpieczeniowego 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C69DA" w:rsidRPr="00FC3E10" w:rsidRDefault="00BC69DA" w:rsidP="00BC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20"/>
                <w:szCs w:val="20"/>
                <w:lang w:eastAsia="pl-PL"/>
              </w:rPr>
            </w:pPr>
            <w:r w:rsidRPr="00FC3E10">
              <w:rPr>
                <w:i/>
                <w:color w:val="000000" w:themeColor="text1"/>
                <w:sz w:val="20"/>
                <w:szCs w:val="20"/>
                <w:lang w:eastAsia="pl-PL"/>
              </w:rPr>
              <w:t>Ubezpieczyciel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BC69DA" w:rsidRPr="00FC3E10" w:rsidRDefault="00BC69DA" w:rsidP="00BC69DA">
            <w:pPr>
              <w:tabs>
                <w:tab w:val="left" w:pos="2619"/>
                <w:tab w:val="left" w:pos="2727"/>
                <w:tab w:val="left" w:pos="3010"/>
              </w:tabs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eastAsia="pl-PL"/>
              </w:rPr>
            </w:pPr>
            <w:r w:rsidRPr="00FC3E10">
              <w:rPr>
                <w:i/>
                <w:sz w:val="20"/>
                <w:szCs w:val="20"/>
                <w:lang w:eastAsia="pl-PL"/>
              </w:rPr>
              <w:t xml:space="preserve">Alternatywa, w przypadku rezygnacji </w:t>
            </w:r>
            <w:r w:rsidRPr="00FC3E10">
              <w:rPr>
                <w:i/>
                <w:sz w:val="20"/>
                <w:szCs w:val="20"/>
                <w:lang w:eastAsia="pl-PL"/>
              </w:rPr>
              <w:br/>
              <w:t>z rekomendowanej ochrony ubezpieczeniowej</w:t>
            </w:r>
          </w:p>
        </w:tc>
      </w:tr>
      <w:tr w:rsidR="00BC69DA" w:rsidRPr="00C43406" w:rsidTr="00BC69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shd w:val="clear" w:color="auto" w:fill="EAF1DD" w:themeFill="accent3" w:themeFillTint="33"/>
            <w:vAlign w:val="center"/>
          </w:tcPr>
          <w:p w:rsidR="00BC69DA" w:rsidRPr="00C43406" w:rsidRDefault="00BC69DA" w:rsidP="00BC69DA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43406">
              <w:rPr>
                <w:rFonts w:ascii="Calibri" w:hAnsi="Calibri"/>
                <w:sz w:val="20"/>
                <w:szCs w:val="20"/>
                <w:lang w:eastAsia="pl-PL"/>
              </w:rPr>
              <w:t>Kredyty na cele konsumpcyjne (gotówkowe)</w:t>
            </w:r>
          </w:p>
        </w:tc>
      </w:tr>
      <w:tr w:rsidR="00BC69DA" w:rsidRPr="00C43406" w:rsidTr="00BC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  <w:vAlign w:val="center"/>
          </w:tcPr>
          <w:p w:rsidR="00BC69DA" w:rsidRDefault="00BC69DA" w:rsidP="00BC69DA">
            <w:pPr>
              <w:rPr>
                <w:rFonts w:ascii="Calibri" w:hAnsi="Calibri"/>
                <w:b w:val="0"/>
                <w:sz w:val="20"/>
                <w:szCs w:val="20"/>
                <w:lang w:eastAsia="pl-PL"/>
              </w:rPr>
            </w:pPr>
          </w:p>
          <w:p w:rsidR="00BC69DA" w:rsidRDefault="00BC69DA" w:rsidP="00BC69DA">
            <w:pPr>
              <w:rPr>
                <w:rFonts w:ascii="Calibri" w:hAnsi="Calibri"/>
                <w:b w:val="0"/>
                <w:sz w:val="20"/>
                <w:szCs w:val="20"/>
                <w:lang w:eastAsia="pl-PL"/>
              </w:rPr>
            </w:pPr>
            <w:r w:rsidRPr="00C43406">
              <w:rPr>
                <w:rFonts w:ascii="Calibri" w:hAnsi="Calibri"/>
                <w:b w:val="0"/>
                <w:sz w:val="20"/>
                <w:szCs w:val="20"/>
                <w:lang w:eastAsia="pl-PL"/>
              </w:rPr>
              <w:t>„Gotówka HIT OK”</w:t>
            </w:r>
          </w:p>
          <w:p w:rsidR="00BC69DA" w:rsidRDefault="00BC69DA" w:rsidP="00BC69DA">
            <w:pPr>
              <w:rPr>
                <w:rFonts w:ascii="Calibri" w:hAnsi="Calibri"/>
                <w:b w:val="0"/>
                <w:sz w:val="20"/>
                <w:szCs w:val="20"/>
                <w:lang w:eastAsia="pl-PL"/>
              </w:rPr>
            </w:pPr>
          </w:p>
          <w:p w:rsidR="00BC69DA" w:rsidRDefault="00BC69DA" w:rsidP="00BC69DA">
            <w:pPr>
              <w:rPr>
                <w:rFonts w:ascii="Calibri" w:hAnsi="Calibri"/>
                <w:b w:val="0"/>
                <w:sz w:val="20"/>
                <w:szCs w:val="20"/>
                <w:lang w:eastAsia="pl-PL"/>
              </w:rPr>
            </w:pPr>
          </w:p>
          <w:p w:rsidR="00BC69DA" w:rsidRPr="00C43406" w:rsidRDefault="00BC69DA" w:rsidP="00BC69DA">
            <w:pPr>
              <w:rPr>
                <w:rFonts w:ascii="Calibri" w:hAnsi="Calibr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C69DA" w:rsidRPr="00C43406" w:rsidRDefault="00BC69DA" w:rsidP="00BC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Ubezpieczenie na życie</w:t>
            </w:r>
            <w:r>
              <w:rPr>
                <w:sz w:val="20"/>
                <w:szCs w:val="20"/>
                <w:lang w:eastAsia="pl-PL"/>
              </w:rPr>
              <w:br/>
            </w:r>
            <w:proofErr w:type="spellStart"/>
            <w:r>
              <w:rPr>
                <w:sz w:val="20"/>
                <w:szCs w:val="20"/>
                <w:lang w:eastAsia="pl-PL"/>
              </w:rPr>
              <w:t>ProKredyt</w:t>
            </w:r>
            <w:proofErr w:type="spellEnd"/>
            <w:r>
              <w:rPr>
                <w:sz w:val="20"/>
                <w:szCs w:val="20"/>
                <w:lang w:eastAsia="pl-PL"/>
              </w:rPr>
              <w:t>+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C69DA" w:rsidRPr="00C43406" w:rsidRDefault="00BC69DA" w:rsidP="00BC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PREVOIR-VIE SA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BC69DA" w:rsidRPr="00C43406" w:rsidRDefault="00BC69DA" w:rsidP="00BC69DA">
            <w:pPr>
              <w:numPr>
                <w:ilvl w:val="0"/>
                <w:numId w:val="1"/>
              </w:numPr>
              <w:ind w:left="317" w:hanging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przelew praw z polisy ubezpieczenia </w:t>
            </w:r>
            <w:r>
              <w:rPr>
                <w:sz w:val="20"/>
                <w:szCs w:val="20"/>
                <w:lang w:eastAsia="pl-PL"/>
              </w:rPr>
              <w:br/>
              <w:t>na życie</w:t>
            </w:r>
            <w:r w:rsidRPr="00C43406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innego zakładu ubezpieczeń</w:t>
            </w:r>
            <w:r w:rsidRPr="007B3E42">
              <w:rPr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:rsidR="00BC69DA" w:rsidRPr="00C43406" w:rsidRDefault="00BC69DA" w:rsidP="00BC69DA">
            <w:pPr>
              <w:numPr>
                <w:ilvl w:val="0"/>
                <w:numId w:val="1"/>
              </w:numPr>
              <w:ind w:left="317" w:hanging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C43406">
              <w:rPr>
                <w:sz w:val="20"/>
                <w:szCs w:val="20"/>
                <w:lang w:eastAsia="pl-PL"/>
              </w:rPr>
              <w:t>ustanowienie innego zabezpieczenia zgodnie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C43406">
              <w:rPr>
                <w:sz w:val="20"/>
                <w:szCs w:val="20"/>
                <w:lang w:eastAsia="pl-PL"/>
              </w:rPr>
              <w:t>z regulacjami Banku</w:t>
            </w:r>
          </w:p>
          <w:p w:rsidR="00BC69DA" w:rsidRPr="00C43406" w:rsidRDefault="00BC69DA" w:rsidP="00BC69DA">
            <w:pPr>
              <w:numPr>
                <w:ilvl w:val="0"/>
                <w:numId w:val="1"/>
              </w:numPr>
              <w:ind w:left="317" w:hanging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C43406">
              <w:rPr>
                <w:sz w:val="20"/>
                <w:szCs w:val="20"/>
                <w:lang w:eastAsia="pl-PL"/>
              </w:rPr>
              <w:t>zmiana warunków cenowych</w:t>
            </w:r>
          </w:p>
        </w:tc>
      </w:tr>
      <w:tr w:rsidR="00BC69DA" w:rsidRPr="00C43406" w:rsidTr="00BC69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  <w:vAlign w:val="center"/>
          </w:tcPr>
          <w:p w:rsidR="00BC69DA" w:rsidRPr="00C43406" w:rsidRDefault="00BC69DA" w:rsidP="00BC69DA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43406">
              <w:rPr>
                <w:rFonts w:ascii="Calibri" w:hAnsi="Calibri"/>
                <w:b w:val="0"/>
                <w:sz w:val="20"/>
                <w:szCs w:val="20"/>
                <w:lang w:eastAsia="pl-PL"/>
              </w:rPr>
              <w:t>„Gotówka HIT OK Komfort”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C69DA" w:rsidRPr="00C43406" w:rsidRDefault="00BC69DA" w:rsidP="00BC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C43406">
              <w:rPr>
                <w:sz w:val="20"/>
                <w:szCs w:val="20"/>
                <w:lang w:eastAsia="pl-PL"/>
              </w:rPr>
              <w:t xml:space="preserve">Ubezpieczenie na życie </w:t>
            </w:r>
          </w:p>
          <w:p w:rsidR="00BC69DA" w:rsidRPr="00C43406" w:rsidRDefault="00BC69DA" w:rsidP="00BC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C43406">
              <w:rPr>
                <w:sz w:val="20"/>
                <w:szCs w:val="20"/>
                <w:lang w:eastAsia="pl-PL"/>
              </w:rPr>
              <w:t>ŻYCIE KOMFORT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C69DA" w:rsidRPr="007A2BBC" w:rsidRDefault="00BC69DA" w:rsidP="00BC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US" w:eastAsia="pl-PL"/>
              </w:rPr>
            </w:pPr>
            <w:r w:rsidRPr="007A2BBC">
              <w:rPr>
                <w:sz w:val="20"/>
                <w:szCs w:val="20"/>
                <w:lang w:eastAsia="pl-PL"/>
              </w:rPr>
              <w:t>Generali Życie TU SA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BC69DA" w:rsidRPr="00C43406" w:rsidRDefault="00BC69DA" w:rsidP="00BC69DA">
            <w:pPr>
              <w:numPr>
                <w:ilvl w:val="0"/>
                <w:numId w:val="1"/>
              </w:numPr>
              <w:ind w:left="317" w:hanging="283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C43406">
              <w:rPr>
                <w:sz w:val="20"/>
                <w:szCs w:val="20"/>
                <w:lang w:eastAsia="pl-PL"/>
              </w:rPr>
              <w:t>Gotówka HIT OK</w:t>
            </w:r>
          </w:p>
          <w:p w:rsidR="00BC69DA" w:rsidRPr="00C43406" w:rsidRDefault="00BC69DA" w:rsidP="00BC69DA">
            <w:pPr>
              <w:numPr>
                <w:ilvl w:val="0"/>
                <w:numId w:val="1"/>
              </w:numPr>
              <w:ind w:left="317" w:hanging="283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C43406">
              <w:rPr>
                <w:sz w:val="20"/>
                <w:szCs w:val="20"/>
                <w:lang w:eastAsia="pl-PL"/>
              </w:rPr>
              <w:t>pozostałe kredyty konsumenckie</w:t>
            </w:r>
          </w:p>
        </w:tc>
      </w:tr>
      <w:tr w:rsidR="00BC69DA" w:rsidRPr="00C43406" w:rsidTr="00BC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shd w:val="clear" w:color="auto" w:fill="FFFFFF" w:themeFill="background1"/>
            <w:vAlign w:val="center"/>
          </w:tcPr>
          <w:p w:rsidR="00BC69DA" w:rsidRPr="00C43406" w:rsidRDefault="00BC69DA" w:rsidP="00BC69DA">
            <w:pPr>
              <w:rPr>
                <w:rFonts w:ascii="Calibri" w:hAnsi="Calibri"/>
                <w:b w:val="0"/>
                <w:sz w:val="20"/>
                <w:szCs w:val="20"/>
                <w:lang w:eastAsia="pl-PL"/>
              </w:rPr>
            </w:pPr>
            <w:r w:rsidRPr="00C43406">
              <w:rPr>
                <w:rFonts w:ascii="Calibri" w:hAnsi="Calibri"/>
                <w:b w:val="0"/>
                <w:sz w:val="20"/>
                <w:szCs w:val="20"/>
                <w:lang w:eastAsia="pl-PL"/>
              </w:rPr>
              <w:t>Kredyt odnawialny w ROR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C69DA" w:rsidRPr="00C43406" w:rsidRDefault="00BC69DA" w:rsidP="00BC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C43406">
              <w:rPr>
                <w:sz w:val="20"/>
                <w:szCs w:val="20"/>
                <w:lang w:eastAsia="pl-PL"/>
              </w:rPr>
              <w:t xml:space="preserve">Ubezpieczenie na życie </w:t>
            </w:r>
          </w:p>
          <w:p w:rsidR="00BC69DA" w:rsidRPr="00C43406" w:rsidRDefault="00BC69DA" w:rsidP="00BC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C43406">
              <w:rPr>
                <w:sz w:val="20"/>
                <w:szCs w:val="20"/>
                <w:lang w:eastAsia="pl-PL"/>
              </w:rPr>
              <w:t>ŻYCIE KOMFORT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C69DA" w:rsidRPr="007A2BBC" w:rsidRDefault="00BC69DA" w:rsidP="00BC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7A2BBC">
              <w:rPr>
                <w:sz w:val="20"/>
                <w:szCs w:val="20"/>
                <w:lang w:eastAsia="pl-PL"/>
              </w:rPr>
              <w:t>Generali Życie TU SA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  <w:vAlign w:val="center"/>
          </w:tcPr>
          <w:p w:rsidR="00BC69DA" w:rsidRPr="00C43406" w:rsidRDefault="00BC69DA" w:rsidP="00BC69DA">
            <w:pPr>
              <w:numPr>
                <w:ilvl w:val="0"/>
                <w:numId w:val="2"/>
              </w:numPr>
              <w:ind w:left="317" w:hanging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przelew praw z polisy ubezpieczenia </w:t>
            </w:r>
            <w:r>
              <w:rPr>
                <w:sz w:val="20"/>
                <w:szCs w:val="20"/>
                <w:lang w:eastAsia="pl-PL"/>
              </w:rPr>
              <w:br/>
              <w:t xml:space="preserve">na </w:t>
            </w:r>
            <w:r w:rsidRPr="00C43406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 xml:space="preserve">życie innego </w:t>
            </w:r>
            <w:r w:rsidRPr="00C43406">
              <w:rPr>
                <w:sz w:val="20"/>
                <w:szCs w:val="20"/>
                <w:lang w:eastAsia="pl-PL"/>
              </w:rPr>
              <w:t>zakładu ubezpieczeń</w:t>
            </w:r>
            <w:r w:rsidRPr="007B3E42">
              <w:rPr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:rsidR="00BC69DA" w:rsidRPr="00C43406" w:rsidRDefault="00BC69DA" w:rsidP="00BC69DA">
            <w:pPr>
              <w:numPr>
                <w:ilvl w:val="0"/>
                <w:numId w:val="2"/>
              </w:numPr>
              <w:ind w:left="317" w:hanging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C43406">
              <w:rPr>
                <w:sz w:val="20"/>
                <w:szCs w:val="20"/>
                <w:lang w:eastAsia="pl-PL"/>
              </w:rPr>
              <w:t>ustanowienie innego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C43406">
              <w:rPr>
                <w:sz w:val="20"/>
                <w:szCs w:val="20"/>
                <w:lang w:eastAsia="pl-PL"/>
              </w:rPr>
              <w:t>zabezpieczenia zgodnie z regulacjami Banku</w:t>
            </w:r>
          </w:p>
        </w:tc>
      </w:tr>
      <w:tr w:rsidR="00BC69DA" w:rsidRPr="00C43406" w:rsidTr="00BC69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FFFFFF" w:themeFill="background1"/>
            <w:vAlign w:val="center"/>
          </w:tcPr>
          <w:p w:rsidR="00BC69DA" w:rsidRPr="00C43406" w:rsidRDefault="00BC69DA" w:rsidP="00BC69DA">
            <w:pPr>
              <w:rPr>
                <w:rFonts w:ascii="Calibri" w:hAnsi="Calibr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C69DA" w:rsidRPr="00C43406" w:rsidRDefault="00BC69DA" w:rsidP="00BC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Ubezpieczenie na życie</w:t>
            </w:r>
            <w:r>
              <w:rPr>
                <w:sz w:val="20"/>
                <w:szCs w:val="20"/>
                <w:lang w:eastAsia="pl-PL"/>
              </w:rPr>
              <w:br/>
            </w:r>
            <w:proofErr w:type="spellStart"/>
            <w:r>
              <w:rPr>
                <w:sz w:val="20"/>
                <w:szCs w:val="20"/>
                <w:lang w:eastAsia="pl-PL"/>
              </w:rPr>
              <w:t>ProKredyt</w:t>
            </w:r>
            <w:proofErr w:type="spellEnd"/>
            <w:r>
              <w:rPr>
                <w:sz w:val="20"/>
                <w:szCs w:val="20"/>
                <w:lang w:eastAsia="pl-PL"/>
              </w:rPr>
              <w:t>+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C69DA" w:rsidRPr="00C43406" w:rsidRDefault="00BC69DA" w:rsidP="00BC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PREVOIR-VIE SA</w:t>
            </w:r>
          </w:p>
        </w:tc>
        <w:tc>
          <w:tcPr>
            <w:tcW w:w="3685" w:type="dxa"/>
            <w:vMerge/>
            <w:shd w:val="clear" w:color="auto" w:fill="FFFFFF" w:themeFill="background1"/>
            <w:vAlign w:val="center"/>
          </w:tcPr>
          <w:p w:rsidR="00BC69DA" w:rsidRPr="00C43406" w:rsidRDefault="00BC69DA" w:rsidP="00BC69DA">
            <w:pPr>
              <w:numPr>
                <w:ilvl w:val="0"/>
                <w:numId w:val="2"/>
              </w:numPr>
              <w:ind w:left="459" w:hanging="42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</w:p>
        </w:tc>
      </w:tr>
      <w:tr w:rsidR="00BC69DA" w:rsidRPr="00C43406" w:rsidTr="00BC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  <w:vAlign w:val="center"/>
          </w:tcPr>
          <w:p w:rsidR="00BC69DA" w:rsidRPr="00C43406" w:rsidRDefault="00BC69DA" w:rsidP="00BC69DA">
            <w:pPr>
              <w:rPr>
                <w:rFonts w:ascii="Calibri" w:hAnsi="Calibri"/>
                <w:b w:val="0"/>
                <w:sz w:val="20"/>
                <w:szCs w:val="20"/>
                <w:lang w:eastAsia="pl-PL"/>
              </w:rPr>
            </w:pPr>
            <w:r w:rsidRPr="00C43406">
              <w:rPr>
                <w:rFonts w:ascii="Calibri" w:hAnsi="Calibri"/>
                <w:b w:val="0"/>
                <w:sz w:val="20"/>
                <w:szCs w:val="20"/>
                <w:lang w:eastAsia="pl-PL"/>
              </w:rPr>
              <w:t xml:space="preserve">Kredyt na zakup pojazdu 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C69DA" w:rsidRPr="0091200C" w:rsidRDefault="00BC69DA" w:rsidP="00BC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Ubezpieczenie</w:t>
            </w:r>
          </w:p>
          <w:p w:rsidR="00BC69DA" w:rsidRPr="0091200C" w:rsidRDefault="005B6797" w:rsidP="00BC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Generali Auto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C69DA" w:rsidRPr="0091200C" w:rsidRDefault="005B6797" w:rsidP="00BC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Generali TU SA</w:t>
            </w:r>
            <w:r w:rsidR="00BC69DA" w:rsidRPr="0091200C">
              <w:rPr>
                <w:color w:val="000000" w:themeColor="text1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BC69DA" w:rsidRPr="00C43406" w:rsidRDefault="00BC69DA" w:rsidP="00BC69DA">
            <w:pPr>
              <w:numPr>
                <w:ilvl w:val="0"/>
                <w:numId w:val="3"/>
              </w:numPr>
              <w:ind w:left="317" w:right="34" w:hanging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C4340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cesja praw z 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polisy </w:t>
            </w:r>
            <w:r w:rsidRPr="00C4340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ubezpieczeniowej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340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przedmiotu zabezpieczenia kredytu</w:t>
            </w:r>
            <w:r w:rsidRPr="00C43406">
              <w:rPr>
                <w:sz w:val="20"/>
                <w:szCs w:val="20"/>
                <w:lang w:eastAsia="pl-PL"/>
              </w:rPr>
              <w:t xml:space="preserve"> innego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C43406">
              <w:rPr>
                <w:sz w:val="20"/>
                <w:szCs w:val="20"/>
                <w:lang w:eastAsia="pl-PL"/>
              </w:rPr>
              <w:t>zakładu ubezpieczeń</w:t>
            </w:r>
            <w:r w:rsidRPr="007B3E42">
              <w:rPr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</w:tc>
      </w:tr>
      <w:tr w:rsidR="00BC69DA" w:rsidRPr="00C43406" w:rsidTr="00BC69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shd w:val="clear" w:color="auto" w:fill="FFFFFF" w:themeFill="background1"/>
            <w:vAlign w:val="center"/>
          </w:tcPr>
          <w:p w:rsidR="00BC69DA" w:rsidRPr="00C43406" w:rsidRDefault="00BC69DA" w:rsidP="00BC69DA">
            <w:pPr>
              <w:rPr>
                <w:rFonts w:ascii="Calibri" w:hAnsi="Calibri"/>
                <w:b w:val="0"/>
                <w:sz w:val="20"/>
                <w:szCs w:val="20"/>
                <w:lang w:eastAsia="pl-PL"/>
              </w:rPr>
            </w:pPr>
            <w:r w:rsidRPr="00C43406">
              <w:rPr>
                <w:rFonts w:ascii="Calibri" w:hAnsi="Calibri"/>
                <w:b w:val="0"/>
                <w:sz w:val="20"/>
                <w:szCs w:val="20"/>
                <w:lang w:eastAsia="pl-PL"/>
              </w:rPr>
              <w:t>Karta kredytowa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C69DA" w:rsidRPr="0091200C" w:rsidRDefault="00BC69DA" w:rsidP="00BC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Ubezpieczenie na życie</w:t>
            </w:r>
          </w:p>
          <w:p w:rsidR="00BC69DA" w:rsidRPr="0091200C" w:rsidRDefault="00BC69DA" w:rsidP="00BC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 xml:space="preserve"> ŻYCIE KOMFORT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C69DA" w:rsidRPr="0091200C" w:rsidRDefault="00BC69DA" w:rsidP="00BC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 w:eastAsia="pl-PL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Generali Życie TU SA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  <w:vAlign w:val="center"/>
          </w:tcPr>
          <w:p w:rsidR="00BC69DA" w:rsidRPr="00C43406" w:rsidRDefault="00BC69DA" w:rsidP="00BC69DA">
            <w:pPr>
              <w:numPr>
                <w:ilvl w:val="0"/>
                <w:numId w:val="1"/>
              </w:numPr>
              <w:ind w:left="317" w:hanging="283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przelew praw z polisy ubezpieczenia</w:t>
            </w:r>
            <w:r w:rsidRPr="00C43406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br/>
              <w:t xml:space="preserve">na życie innego </w:t>
            </w:r>
            <w:r w:rsidRPr="00C43406">
              <w:rPr>
                <w:sz w:val="20"/>
                <w:szCs w:val="20"/>
                <w:lang w:eastAsia="pl-PL"/>
              </w:rPr>
              <w:t>zakładu ubezpieczeń</w:t>
            </w:r>
            <w:r w:rsidRPr="007B3E42">
              <w:rPr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:rsidR="00BC69DA" w:rsidRPr="00C43406" w:rsidRDefault="00BC69DA" w:rsidP="00BC69DA">
            <w:pPr>
              <w:numPr>
                <w:ilvl w:val="0"/>
                <w:numId w:val="1"/>
              </w:numPr>
              <w:ind w:left="317" w:hanging="283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C43406">
              <w:rPr>
                <w:sz w:val="20"/>
                <w:szCs w:val="20"/>
                <w:lang w:eastAsia="pl-PL"/>
              </w:rPr>
              <w:t>ustanowienie innego</w:t>
            </w:r>
            <w:r>
              <w:rPr>
                <w:sz w:val="20"/>
                <w:szCs w:val="20"/>
                <w:lang w:eastAsia="pl-PL"/>
              </w:rPr>
              <w:t xml:space="preserve"> zabezpieczenia zgodnie </w:t>
            </w:r>
            <w:r w:rsidRPr="00C43406">
              <w:rPr>
                <w:sz w:val="20"/>
                <w:szCs w:val="20"/>
                <w:lang w:eastAsia="pl-PL"/>
              </w:rPr>
              <w:t>z regulacjami Banku</w:t>
            </w:r>
          </w:p>
        </w:tc>
      </w:tr>
      <w:tr w:rsidR="00BC69DA" w:rsidRPr="00C43406" w:rsidTr="00BC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FFFFFF" w:themeFill="background1"/>
            <w:vAlign w:val="center"/>
          </w:tcPr>
          <w:p w:rsidR="00BC69DA" w:rsidRPr="00C43406" w:rsidRDefault="00BC69DA" w:rsidP="00BC69DA">
            <w:pPr>
              <w:rPr>
                <w:rFonts w:ascii="Calibri" w:hAnsi="Calibr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C69DA" w:rsidRPr="0091200C" w:rsidRDefault="00BC69DA" w:rsidP="00BC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Ubezpieczenie na życie</w:t>
            </w: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ProKredyt</w:t>
            </w:r>
            <w:proofErr w:type="spellEnd"/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C69DA" w:rsidRPr="0091200C" w:rsidRDefault="00BC69DA" w:rsidP="00BC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PREVOIR-VIE SA</w:t>
            </w:r>
          </w:p>
        </w:tc>
        <w:tc>
          <w:tcPr>
            <w:tcW w:w="3685" w:type="dxa"/>
            <w:vMerge/>
            <w:shd w:val="clear" w:color="auto" w:fill="FFFFFF" w:themeFill="background1"/>
            <w:vAlign w:val="center"/>
          </w:tcPr>
          <w:p w:rsidR="00BC69DA" w:rsidRPr="00C43406" w:rsidRDefault="00BC69DA" w:rsidP="00BC69DA">
            <w:pPr>
              <w:numPr>
                <w:ilvl w:val="0"/>
                <w:numId w:val="1"/>
              </w:numPr>
              <w:ind w:left="459" w:hanging="42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</w:p>
        </w:tc>
      </w:tr>
      <w:tr w:rsidR="00BC69DA" w:rsidRPr="00C43406" w:rsidTr="00BC69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shd w:val="clear" w:color="auto" w:fill="FFFFFF" w:themeFill="background1"/>
            <w:vAlign w:val="center"/>
          </w:tcPr>
          <w:p w:rsidR="00BC69DA" w:rsidRPr="00C43406" w:rsidRDefault="00BC69DA" w:rsidP="00BC69DA">
            <w:pPr>
              <w:rPr>
                <w:rFonts w:ascii="Calibri" w:hAnsi="Calibri"/>
                <w:b w:val="0"/>
                <w:sz w:val="20"/>
                <w:szCs w:val="20"/>
                <w:lang w:eastAsia="pl-PL"/>
              </w:rPr>
            </w:pPr>
            <w:r w:rsidRPr="00C43406">
              <w:rPr>
                <w:rFonts w:ascii="Calibri" w:hAnsi="Calibri"/>
                <w:b w:val="0"/>
                <w:sz w:val="20"/>
                <w:szCs w:val="20"/>
                <w:lang w:eastAsia="pl-PL"/>
              </w:rPr>
              <w:t>Pozostałe kredyty konsumenckie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C69DA" w:rsidRPr="0091200C" w:rsidRDefault="00BC69DA" w:rsidP="00BC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 xml:space="preserve">Ubezpieczenie na życie </w:t>
            </w:r>
          </w:p>
          <w:p w:rsidR="00BC69DA" w:rsidRPr="0091200C" w:rsidRDefault="00BC69DA" w:rsidP="00BC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ŻYCIE KOMFORT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C69DA" w:rsidRPr="0091200C" w:rsidRDefault="00BC69DA" w:rsidP="00BC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 w:eastAsia="pl-PL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Generali Życie TU SA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  <w:vAlign w:val="center"/>
          </w:tcPr>
          <w:p w:rsidR="00BC69DA" w:rsidRPr="00C43406" w:rsidRDefault="00BC69DA" w:rsidP="00BC69DA">
            <w:pPr>
              <w:numPr>
                <w:ilvl w:val="0"/>
                <w:numId w:val="1"/>
              </w:numPr>
              <w:ind w:left="317" w:hanging="283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BB18B9">
              <w:rPr>
                <w:sz w:val="20"/>
                <w:szCs w:val="20"/>
                <w:lang w:eastAsia="pl-PL"/>
              </w:rPr>
              <w:t>p</w:t>
            </w:r>
            <w:r>
              <w:rPr>
                <w:sz w:val="20"/>
                <w:szCs w:val="20"/>
                <w:lang w:eastAsia="pl-PL"/>
              </w:rPr>
              <w:t>rzelew praw z polisy ubezpieczenia</w:t>
            </w:r>
            <w:r w:rsidRPr="00C43406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br/>
              <w:t xml:space="preserve">na życie innego </w:t>
            </w:r>
            <w:r w:rsidRPr="00C43406">
              <w:rPr>
                <w:sz w:val="20"/>
                <w:szCs w:val="20"/>
                <w:lang w:eastAsia="pl-PL"/>
              </w:rPr>
              <w:t>zakładu ubezpieczeń</w:t>
            </w:r>
            <w:r w:rsidRPr="007B3E42">
              <w:rPr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C43406">
              <w:rPr>
                <w:sz w:val="20"/>
                <w:szCs w:val="20"/>
                <w:lang w:eastAsia="pl-PL"/>
              </w:rPr>
              <w:t xml:space="preserve"> </w:t>
            </w:r>
          </w:p>
          <w:p w:rsidR="00BC69DA" w:rsidRPr="00C43406" w:rsidRDefault="00BC69DA" w:rsidP="00BC69DA">
            <w:pPr>
              <w:numPr>
                <w:ilvl w:val="0"/>
                <w:numId w:val="1"/>
              </w:numPr>
              <w:ind w:left="317" w:hanging="283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ustanowienie innego zabezpieczenia zgodnie </w:t>
            </w:r>
            <w:r w:rsidRPr="00C43406">
              <w:rPr>
                <w:sz w:val="20"/>
                <w:szCs w:val="20"/>
                <w:lang w:eastAsia="pl-PL"/>
              </w:rPr>
              <w:t>z regulacjami Banku</w:t>
            </w:r>
          </w:p>
        </w:tc>
      </w:tr>
      <w:tr w:rsidR="00BC69DA" w:rsidRPr="00C43406" w:rsidTr="00BC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FFFFFF" w:themeFill="background1"/>
            <w:vAlign w:val="center"/>
          </w:tcPr>
          <w:p w:rsidR="00BC69DA" w:rsidRPr="00C43406" w:rsidRDefault="00BC69DA" w:rsidP="00BC69DA">
            <w:pPr>
              <w:rPr>
                <w:rFonts w:ascii="Calibri" w:hAnsi="Calibr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C69DA" w:rsidRPr="0091200C" w:rsidRDefault="00BC69DA" w:rsidP="00BC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Ubezpieczenie na życie</w:t>
            </w: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ProKredyt</w:t>
            </w:r>
            <w:proofErr w:type="spellEnd"/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C69DA" w:rsidRPr="0091200C" w:rsidRDefault="00BC69DA" w:rsidP="00BC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PREVOIR-VIE SA</w:t>
            </w:r>
          </w:p>
        </w:tc>
        <w:tc>
          <w:tcPr>
            <w:tcW w:w="3685" w:type="dxa"/>
            <w:vMerge/>
            <w:shd w:val="clear" w:color="auto" w:fill="FFFFFF" w:themeFill="background1"/>
            <w:vAlign w:val="center"/>
          </w:tcPr>
          <w:p w:rsidR="00BC69DA" w:rsidRPr="00C43406" w:rsidRDefault="00BC69DA" w:rsidP="00BC69DA">
            <w:pPr>
              <w:numPr>
                <w:ilvl w:val="0"/>
                <w:numId w:val="1"/>
              </w:numPr>
              <w:ind w:left="459" w:hanging="42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</w:p>
        </w:tc>
      </w:tr>
      <w:tr w:rsidR="00BC69DA" w:rsidRPr="00C43406" w:rsidTr="00BC69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shd w:val="clear" w:color="auto" w:fill="D6E3BC" w:themeFill="accent3" w:themeFillTint="66"/>
            <w:vAlign w:val="center"/>
          </w:tcPr>
          <w:p w:rsidR="00BC69DA" w:rsidRPr="00C43406" w:rsidRDefault="00BC69DA" w:rsidP="00BC69DA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43406">
              <w:rPr>
                <w:rFonts w:ascii="Calibri" w:hAnsi="Calibri"/>
                <w:sz w:val="20"/>
                <w:szCs w:val="20"/>
                <w:lang w:eastAsia="pl-PL"/>
              </w:rPr>
              <w:t>Kredyty mieszkaniowe</w:t>
            </w:r>
          </w:p>
        </w:tc>
      </w:tr>
      <w:tr w:rsidR="0091200C" w:rsidRPr="0091200C" w:rsidTr="00BC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  <w:vAlign w:val="center"/>
          </w:tcPr>
          <w:p w:rsidR="00BC69DA" w:rsidRPr="0091200C" w:rsidRDefault="00BC69DA" w:rsidP="00BC69DA">
            <w:pPr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  <w:t>Kredyty mieszkaniowe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C69DA" w:rsidRPr="0091200C" w:rsidRDefault="00BC69DA" w:rsidP="00BC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rFonts w:eastAsiaTheme="majorEastAsia" w:cstheme="majorBidi"/>
                <w:color w:val="000000" w:themeColor="text1"/>
                <w:sz w:val="20"/>
                <w:szCs w:val="20"/>
                <w:lang w:eastAsia="pl-PL"/>
              </w:rPr>
              <w:t>Ubezpieczenie</w:t>
            </w:r>
          </w:p>
          <w:p w:rsidR="00BC69DA" w:rsidRPr="0091200C" w:rsidRDefault="005B6797" w:rsidP="00BC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rFonts w:eastAsiaTheme="majorEastAsia" w:cstheme="majorBidi"/>
                <w:color w:val="000000" w:themeColor="text1"/>
                <w:sz w:val="20"/>
                <w:szCs w:val="20"/>
                <w:lang w:eastAsia="pl-PL"/>
              </w:rPr>
              <w:t>Generali</w:t>
            </w:r>
            <w:r w:rsidR="00BC69DA" w:rsidRPr="0091200C">
              <w:rPr>
                <w:rFonts w:eastAsiaTheme="majorEastAsia" w:cstheme="majorBidi"/>
                <w:color w:val="000000" w:themeColor="text1"/>
                <w:sz w:val="20"/>
                <w:szCs w:val="20"/>
                <w:lang w:eastAsia="pl-PL"/>
              </w:rPr>
              <w:t xml:space="preserve"> MÓJ DOM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C69DA" w:rsidRPr="0091200C" w:rsidRDefault="005B6797" w:rsidP="00BC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Generali TU SA</w:t>
            </w:r>
            <w:r w:rsidR="00BC69DA" w:rsidRPr="0091200C">
              <w:rPr>
                <w:color w:val="000000" w:themeColor="text1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BC69DA" w:rsidRPr="0091200C" w:rsidRDefault="00BC69DA" w:rsidP="00BC69DA">
            <w:pPr>
              <w:numPr>
                <w:ilvl w:val="0"/>
                <w:numId w:val="1"/>
              </w:numPr>
              <w:ind w:left="317" w:hanging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 xml:space="preserve"> cesja praw z polisy  ubezpieczeniowej przedmiotu zabezpieczenia kredytu innego zakładu ubezpieczeń</w:t>
            </w:r>
            <w:r w:rsidRPr="0091200C">
              <w:rPr>
                <w:color w:val="000000" w:themeColor="text1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</w:tc>
      </w:tr>
      <w:tr w:rsidR="0091200C" w:rsidRPr="0091200C" w:rsidTr="00BC69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shd w:val="clear" w:color="auto" w:fill="D6E3BC" w:themeFill="accent3" w:themeFillTint="66"/>
            <w:vAlign w:val="center"/>
          </w:tcPr>
          <w:p w:rsidR="00BC69DA" w:rsidRPr="0091200C" w:rsidRDefault="00BC69DA" w:rsidP="00BC69DA">
            <w:pPr>
              <w:rPr>
                <w:rFonts w:ascii="Calibri" w:hAnsi="Calibri"/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rFonts w:ascii="Calibri" w:hAnsi="Calibri"/>
                <w:color w:val="000000" w:themeColor="text1"/>
                <w:sz w:val="20"/>
                <w:szCs w:val="20"/>
                <w:lang w:eastAsia="pl-PL"/>
              </w:rPr>
              <w:t>Kredyty hipoteczne</w:t>
            </w:r>
          </w:p>
        </w:tc>
      </w:tr>
      <w:tr w:rsidR="0091200C" w:rsidRPr="0091200C" w:rsidTr="00BC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  <w:vAlign w:val="center"/>
          </w:tcPr>
          <w:p w:rsidR="00BC69DA" w:rsidRPr="0091200C" w:rsidRDefault="00BC69DA" w:rsidP="00BC69DA">
            <w:pPr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  <w:t>Kredyty hipoteczne</w:t>
            </w:r>
          </w:p>
          <w:p w:rsidR="00BC69DA" w:rsidRPr="0091200C" w:rsidRDefault="00BC69DA" w:rsidP="00BC69DA">
            <w:pPr>
              <w:rPr>
                <w:rFonts w:ascii="Calibri" w:hAnsi="Calibri"/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  <w:t>HIPO - GOLD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C69DA" w:rsidRPr="0091200C" w:rsidRDefault="00BC69DA" w:rsidP="00BC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rFonts w:eastAsiaTheme="majorEastAsia" w:cstheme="majorBidi"/>
                <w:color w:val="000000" w:themeColor="text1"/>
                <w:sz w:val="20"/>
                <w:szCs w:val="20"/>
                <w:lang w:eastAsia="pl-PL"/>
              </w:rPr>
              <w:t>Ubezpieczenie</w:t>
            </w:r>
          </w:p>
          <w:p w:rsidR="00BC69DA" w:rsidRPr="0091200C" w:rsidRDefault="005B6797" w:rsidP="00BC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rFonts w:eastAsiaTheme="majorEastAsia" w:cstheme="majorBidi"/>
                <w:color w:val="000000" w:themeColor="text1"/>
                <w:sz w:val="20"/>
                <w:szCs w:val="20"/>
                <w:lang w:eastAsia="pl-PL"/>
              </w:rPr>
              <w:t>Generali</w:t>
            </w:r>
            <w:r w:rsidR="00BC69DA" w:rsidRPr="0091200C">
              <w:rPr>
                <w:rFonts w:eastAsiaTheme="majorEastAsia" w:cstheme="majorBidi"/>
                <w:color w:val="000000" w:themeColor="text1"/>
                <w:sz w:val="20"/>
                <w:szCs w:val="20"/>
                <w:lang w:eastAsia="pl-PL"/>
              </w:rPr>
              <w:t xml:space="preserve"> MÓJ DOM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C69DA" w:rsidRPr="0091200C" w:rsidRDefault="005B6797" w:rsidP="00BC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Generali TU SA</w:t>
            </w:r>
            <w:r w:rsidR="00BC69DA" w:rsidRPr="0091200C">
              <w:rPr>
                <w:color w:val="000000" w:themeColor="text1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BC69DA" w:rsidRPr="0091200C" w:rsidRDefault="00BC69DA" w:rsidP="00BC69DA">
            <w:pPr>
              <w:numPr>
                <w:ilvl w:val="0"/>
                <w:numId w:val="1"/>
              </w:numPr>
              <w:ind w:left="317" w:hanging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Cesja praw z polisy ubezpieczeniowej  przedmiotu zabezpieczenia kredytu innego zakładu ubezpieczeń</w:t>
            </w:r>
            <w:r w:rsidRPr="0091200C">
              <w:rPr>
                <w:color w:val="000000" w:themeColor="text1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</w:tc>
      </w:tr>
    </w:tbl>
    <w:p w:rsidR="00BC69DA" w:rsidRPr="0091200C" w:rsidRDefault="00BC69DA" w:rsidP="00BC69DA">
      <w:pPr>
        <w:tabs>
          <w:tab w:val="left" w:pos="0"/>
        </w:tabs>
        <w:spacing w:after="0" w:line="240" w:lineRule="auto"/>
        <w:ind w:right="-567"/>
        <w:jc w:val="both"/>
        <w:rPr>
          <w:rFonts w:ascii="Calibri" w:eastAsia="Calibri" w:hAnsi="Calibri" w:cs="Times New Roman"/>
          <w:i/>
          <w:color w:val="000000" w:themeColor="text1"/>
          <w:sz w:val="20"/>
          <w:szCs w:val="20"/>
        </w:rPr>
      </w:pPr>
    </w:p>
    <w:p w:rsidR="00BC69DA" w:rsidRPr="0091200C" w:rsidRDefault="00BC69DA" w:rsidP="00BC69DA">
      <w:pPr>
        <w:tabs>
          <w:tab w:val="left" w:pos="0"/>
        </w:tabs>
        <w:spacing w:after="0" w:line="240" w:lineRule="auto"/>
        <w:ind w:right="-567"/>
        <w:jc w:val="both"/>
        <w:rPr>
          <w:rFonts w:cstheme="minorHAnsi"/>
          <w:i/>
          <w:color w:val="000000" w:themeColor="text1"/>
          <w:sz w:val="28"/>
          <w:szCs w:val="28"/>
          <w:vertAlign w:val="superscript"/>
          <w:lang w:eastAsia="pl-PL"/>
        </w:rPr>
      </w:pPr>
      <w:r w:rsidRPr="0091200C">
        <w:rPr>
          <w:rFonts w:cstheme="minorHAnsi"/>
          <w:i/>
          <w:color w:val="000000" w:themeColor="text1"/>
          <w:sz w:val="24"/>
          <w:szCs w:val="24"/>
          <w:vertAlign w:val="superscript"/>
          <w:lang w:eastAsia="pl-PL"/>
        </w:rPr>
        <w:t>1</w:t>
      </w:r>
      <w:r w:rsidRPr="0091200C">
        <w:rPr>
          <w:rFonts w:cstheme="minorHAnsi"/>
          <w:i/>
          <w:color w:val="000000" w:themeColor="text1"/>
          <w:sz w:val="28"/>
          <w:szCs w:val="28"/>
          <w:vertAlign w:val="superscript"/>
          <w:lang w:eastAsia="pl-PL"/>
        </w:rPr>
        <w:t xml:space="preserve"> </w:t>
      </w:r>
      <w:r w:rsidRPr="0091200C">
        <w:rPr>
          <w:rFonts w:ascii="Calibri" w:hAnsi="Calibri" w:cs="Calibri"/>
          <w:i/>
          <w:color w:val="000000" w:themeColor="text1"/>
          <w:sz w:val="32"/>
          <w:szCs w:val="32"/>
          <w:vertAlign w:val="superscript"/>
          <w:lang w:eastAsia="pl-PL"/>
        </w:rPr>
        <w:t>od 1 sierpnia 2021r. Generali Towarzystwo Ubezpieczeń SA</w:t>
      </w:r>
      <w:r w:rsidR="005B6797" w:rsidRPr="0091200C">
        <w:rPr>
          <w:rFonts w:ascii="Calibri" w:hAnsi="Calibri" w:cs="Calibri"/>
          <w:i/>
          <w:color w:val="000000" w:themeColor="text1"/>
          <w:sz w:val="32"/>
          <w:szCs w:val="32"/>
          <w:vertAlign w:val="superscript"/>
          <w:lang w:eastAsia="pl-PL"/>
        </w:rPr>
        <w:t xml:space="preserve">, następca </w:t>
      </w:r>
      <w:r w:rsidR="005B6797" w:rsidRPr="0091200C">
        <w:rPr>
          <w:rFonts w:cstheme="minorHAnsi"/>
          <w:i/>
          <w:color w:val="000000" w:themeColor="text1"/>
          <w:sz w:val="32"/>
          <w:szCs w:val="32"/>
          <w:vertAlign w:val="superscript"/>
          <w:lang w:eastAsia="pl-PL"/>
        </w:rPr>
        <w:t>prawny Concordia Polska TU SA</w:t>
      </w:r>
    </w:p>
    <w:p w:rsidR="00BC69DA" w:rsidRDefault="00BC69DA" w:rsidP="00BC69DA">
      <w:pPr>
        <w:tabs>
          <w:tab w:val="left" w:pos="0"/>
        </w:tabs>
        <w:spacing w:after="0" w:line="240" w:lineRule="auto"/>
        <w:ind w:right="-567"/>
        <w:jc w:val="both"/>
        <w:rPr>
          <w:rFonts w:ascii="Calibri" w:eastAsia="Calibri" w:hAnsi="Calibri" w:cs="Times New Roman"/>
          <w:i/>
          <w:color w:val="000000" w:themeColor="text1"/>
          <w:sz w:val="20"/>
          <w:szCs w:val="20"/>
        </w:rPr>
      </w:pPr>
      <w:r w:rsidRPr="007B3E42">
        <w:rPr>
          <w:vertAlign w:val="superscript"/>
          <w:lang w:eastAsia="pl-PL"/>
        </w:rPr>
        <w:t>2</w:t>
      </w:r>
      <w:r>
        <w:rPr>
          <w:lang w:eastAsia="pl-PL"/>
        </w:rPr>
        <w:t xml:space="preserve"> </w:t>
      </w:r>
      <w:r w:rsidRPr="00326CEB">
        <w:rPr>
          <w:rFonts w:ascii="Calibri" w:eastAsia="Calibri" w:hAnsi="Calibri" w:cs="Times New Roman"/>
          <w:i/>
          <w:color w:val="000000" w:themeColor="text1"/>
          <w:sz w:val="20"/>
          <w:szCs w:val="20"/>
        </w:rPr>
        <w:t>Spełnia</w:t>
      </w:r>
      <w:r>
        <w:rPr>
          <w:rFonts w:ascii="Calibri" w:eastAsia="Calibri" w:hAnsi="Calibri" w:cs="Times New Roman"/>
          <w:i/>
          <w:color w:val="000000" w:themeColor="text1"/>
          <w:sz w:val="20"/>
          <w:szCs w:val="20"/>
        </w:rPr>
        <w:t>jąca minimalne wymogi Banku określone w Załączniku nr 2</w:t>
      </w:r>
      <w:r w:rsidRPr="00326CEB">
        <w:rPr>
          <w:rFonts w:ascii="Calibri" w:eastAsia="Calibri" w:hAnsi="Calibri" w:cs="Times New Roman"/>
          <w:i/>
          <w:color w:val="000000" w:themeColor="text1"/>
          <w:sz w:val="20"/>
          <w:szCs w:val="20"/>
        </w:rPr>
        <w:t xml:space="preserve"> </w:t>
      </w:r>
      <w:r>
        <w:rPr>
          <w:rFonts w:ascii="Calibri" w:eastAsia="Calibri" w:hAnsi="Calibri" w:cs="Times New Roman"/>
          <w:i/>
          <w:color w:val="000000" w:themeColor="text1"/>
          <w:sz w:val="20"/>
          <w:szCs w:val="20"/>
        </w:rPr>
        <w:t>Regulaminu</w:t>
      </w:r>
    </w:p>
    <w:p w:rsidR="00BC69DA" w:rsidRDefault="00BC69DA" w:rsidP="00BC69DA">
      <w:pPr>
        <w:tabs>
          <w:tab w:val="left" w:pos="0"/>
        </w:tabs>
        <w:spacing w:after="0" w:line="240" w:lineRule="auto"/>
        <w:ind w:right="-567"/>
        <w:jc w:val="both"/>
        <w:rPr>
          <w:rFonts w:ascii="Calibri" w:eastAsia="Calibri" w:hAnsi="Calibri" w:cs="Times New Roman"/>
          <w:i/>
          <w:color w:val="000000" w:themeColor="text1"/>
          <w:sz w:val="20"/>
          <w:szCs w:val="20"/>
        </w:rPr>
      </w:pPr>
    </w:p>
    <w:p w:rsidR="00BC69DA" w:rsidRDefault="00BC69DA" w:rsidP="00BC69DA">
      <w:pPr>
        <w:tabs>
          <w:tab w:val="left" w:pos="0"/>
        </w:tabs>
        <w:spacing w:after="0" w:line="240" w:lineRule="auto"/>
        <w:ind w:right="-567"/>
        <w:jc w:val="both"/>
        <w:rPr>
          <w:rFonts w:ascii="Calibri" w:eastAsia="Calibri" w:hAnsi="Calibri" w:cs="Times New Roman"/>
          <w:i/>
          <w:color w:val="000000" w:themeColor="text1"/>
          <w:sz w:val="20"/>
          <w:szCs w:val="20"/>
        </w:rPr>
      </w:pPr>
    </w:p>
    <w:p w:rsidR="00BC69DA" w:rsidRDefault="00BC69DA" w:rsidP="00BC69DA">
      <w:pPr>
        <w:tabs>
          <w:tab w:val="left" w:pos="0"/>
        </w:tabs>
        <w:spacing w:after="0" w:line="240" w:lineRule="auto"/>
        <w:ind w:right="-567"/>
        <w:jc w:val="both"/>
        <w:rPr>
          <w:rFonts w:ascii="Calibri" w:eastAsia="Calibri" w:hAnsi="Calibri" w:cs="Times New Roman"/>
          <w:i/>
          <w:color w:val="000000" w:themeColor="text1"/>
          <w:sz w:val="20"/>
          <w:szCs w:val="20"/>
        </w:rPr>
      </w:pPr>
    </w:p>
    <w:p w:rsidR="00BC69DA" w:rsidRDefault="00BC69DA" w:rsidP="00BC69DA">
      <w:pPr>
        <w:tabs>
          <w:tab w:val="left" w:pos="0"/>
        </w:tabs>
        <w:spacing w:after="0" w:line="240" w:lineRule="auto"/>
        <w:ind w:right="-567"/>
        <w:jc w:val="both"/>
        <w:rPr>
          <w:rFonts w:ascii="Calibri" w:eastAsia="Calibri" w:hAnsi="Calibri" w:cs="Times New Roman"/>
          <w:i/>
          <w:color w:val="000000" w:themeColor="text1"/>
          <w:sz w:val="20"/>
          <w:szCs w:val="20"/>
        </w:rPr>
      </w:pPr>
    </w:p>
    <w:p w:rsidR="00BC69DA" w:rsidRDefault="00BC69DA" w:rsidP="00BC69DA">
      <w:pPr>
        <w:tabs>
          <w:tab w:val="left" w:pos="0"/>
        </w:tabs>
        <w:spacing w:after="0" w:line="240" w:lineRule="auto"/>
        <w:ind w:right="-567"/>
        <w:jc w:val="both"/>
        <w:rPr>
          <w:rFonts w:ascii="Calibri" w:eastAsia="Calibri" w:hAnsi="Calibri" w:cs="Times New Roman"/>
          <w:i/>
          <w:color w:val="000000" w:themeColor="text1"/>
          <w:sz w:val="20"/>
          <w:szCs w:val="20"/>
        </w:rPr>
      </w:pPr>
    </w:p>
    <w:p w:rsidR="00BC69DA" w:rsidRDefault="00BC69DA" w:rsidP="00BC69DA">
      <w:pPr>
        <w:tabs>
          <w:tab w:val="left" w:pos="0"/>
        </w:tabs>
        <w:spacing w:after="0" w:line="240" w:lineRule="auto"/>
        <w:ind w:right="-567"/>
        <w:jc w:val="both"/>
        <w:rPr>
          <w:rFonts w:ascii="Calibri" w:eastAsia="Calibri" w:hAnsi="Calibri" w:cs="Times New Roman"/>
          <w:i/>
          <w:color w:val="000000" w:themeColor="text1"/>
          <w:sz w:val="20"/>
          <w:szCs w:val="20"/>
        </w:rPr>
      </w:pPr>
    </w:p>
    <w:p w:rsidR="00BC69DA" w:rsidRDefault="00BC69DA" w:rsidP="00BC69DA">
      <w:pPr>
        <w:tabs>
          <w:tab w:val="left" w:pos="0"/>
        </w:tabs>
        <w:spacing w:after="0" w:line="240" w:lineRule="auto"/>
        <w:ind w:right="-567"/>
        <w:jc w:val="both"/>
        <w:rPr>
          <w:rFonts w:ascii="Calibri" w:eastAsia="Calibri" w:hAnsi="Calibri" w:cs="Times New Roman"/>
          <w:i/>
          <w:color w:val="000000" w:themeColor="text1"/>
          <w:sz w:val="20"/>
          <w:szCs w:val="20"/>
        </w:rPr>
      </w:pPr>
    </w:p>
    <w:tbl>
      <w:tblPr>
        <w:tblStyle w:val="Jasnasiatkaakcent3"/>
        <w:tblpPr w:leftFromText="141" w:rightFromText="141" w:vertAnchor="text" w:tblpY="-54"/>
        <w:tblW w:w="9781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127"/>
        <w:gridCol w:w="3685"/>
      </w:tblGrid>
      <w:tr w:rsidR="00BC69DA" w:rsidRPr="00624AE4" w:rsidTr="00374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bottom w:val="single" w:sz="8" w:space="0" w:color="9BBB59" w:themeColor="accent3"/>
            </w:tcBorders>
          </w:tcPr>
          <w:p w:rsidR="00BC69DA" w:rsidRPr="00CD0295" w:rsidRDefault="00BC69DA" w:rsidP="00BC69DA">
            <w:pPr>
              <w:pStyle w:val="Akapitzlist"/>
              <w:keepNext/>
              <w:numPr>
                <w:ilvl w:val="0"/>
                <w:numId w:val="14"/>
              </w:numPr>
              <w:autoSpaceDE w:val="0"/>
              <w:autoSpaceDN w:val="0"/>
              <w:ind w:left="426" w:right="142" w:hanging="426"/>
              <w:outlineLvl w:val="0"/>
              <w:rPr>
                <w:rFonts w:ascii="Calibri" w:eastAsia="Times New Roman" w:hAnsi="Calibri" w:cs="Arial"/>
                <w:b w:val="0"/>
                <w:smallCaps/>
                <w:spacing w:val="5"/>
                <w:sz w:val="24"/>
                <w:szCs w:val="24"/>
                <w:lang w:eastAsia="pl-PL"/>
              </w:rPr>
            </w:pPr>
            <w:r w:rsidRPr="00CD0295">
              <w:rPr>
                <w:rFonts w:ascii="Calibri" w:eastAsia="Times New Roman" w:hAnsi="Calibri" w:cs="Arial"/>
                <w:b w:val="0"/>
                <w:smallCaps/>
                <w:spacing w:val="5"/>
                <w:sz w:val="24"/>
                <w:szCs w:val="24"/>
                <w:lang w:eastAsia="pl-PL"/>
              </w:rPr>
              <w:t xml:space="preserve">Klient instytucjonalny </w:t>
            </w:r>
          </w:p>
        </w:tc>
      </w:tr>
      <w:tr w:rsidR="00BC69DA" w:rsidRPr="00624AE4" w:rsidTr="00374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  <w:vAlign w:val="center"/>
          </w:tcPr>
          <w:p w:rsidR="00BC69DA" w:rsidRPr="00FC3E10" w:rsidRDefault="00BC69DA" w:rsidP="0037474E">
            <w:pPr>
              <w:rPr>
                <w:rFonts w:ascii="Calibri" w:hAnsi="Calibri"/>
                <w:b w:val="0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FC3E10">
              <w:rPr>
                <w:rFonts w:ascii="Calibri" w:hAnsi="Calibri"/>
                <w:b w:val="0"/>
                <w:i/>
                <w:color w:val="000000" w:themeColor="text1"/>
                <w:sz w:val="20"/>
                <w:szCs w:val="20"/>
                <w:lang w:eastAsia="pl-PL"/>
              </w:rPr>
              <w:t>Rodzaj produktu kredytowego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C69DA" w:rsidRPr="00FC3E10" w:rsidRDefault="00BC69DA" w:rsidP="00374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20"/>
                <w:szCs w:val="20"/>
                <w:lang w:eastAsia="pl-PL"/>
              </w:rPr>
            </w:pPr>
            <w:r w:rsidRPr="00FC3E10">
              <w:rPr>
                <w:i/>
                <w:color w:val="000000" w:themeColor="text1"/>
                <w:sz w:val="20"/>
                <w:szCs w:val="20"/>
                <w:lang w:eastAsia="pl-PL"/>
              </w:rPr>
              <w:t xml:space="preserve">Rodzaj produktu ubezpieczeniowego 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C69DA" w:rsidRPr="00FC3E10" w:rsidRDefault="00BC69DA" w:rsidP="00374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20"/>
                <w:szCs w:val="20"/>
                <w:lang w:eastAsia="pl-PL"/>
              </w:rPr>
            </w:pPr>
            <w:r w:rsidRPr="00FC3E10">
              <w:rPr>
                <w:i/>
                <w:color w:val="000000" w:themeColor="text1"/>
                <w:sz w:val="20"/>
                <w:szCs w:val="20"/>
                <w:lang w:eastAsia="pl-PL"/>
              </w:rPr>
              <w:t>Ubezpieczyciel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BC69DA" w:rsidRPr="00FC3E10" w:rsidRDefault="00BC69DA" w:rsidP="0037474E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eastAsia="pl-PL"/>
              </w:rPr>
            </w:pPr>
            <w:r w:rsidRPr="00FC3E10">
              <w:rPr>
                <w:i/>
                <w:sz w:val="20"/>
                <w:szCs w:val="20"/>
                <w:lang w:eastAsia="pl-PL"/>
              </w:rPr>
              <w:t xml:space="preserve">Alternatywa, w przypadku rezygnacji  </w:t>
            </w:r>
            <w:r w:rsidRPr="00FC3E10">
              <w:rPr>
                <w:i/>
                <w:sz w:val="20"/>
                <w:szCs w:val="20"/>
                <w:lang w:eastAsia="pl-PL"/>
              </w:rPr>
              <w:br/>
              <w:t xml:space="preserve">z rekomendowanej ochrony ubezpieczeniowej </w:t>
            </w:r>
          </w:p>
        </w:tc>
      </w:tr>
      <w:tr w:rsidR="00BC69DA" w:rsidRPr="00624AE4" w:rsidTr="00374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shd w:val="clear" w:color="auto" w:fill="FFFFFF" w:themeFill="background1"/>
            <w:vAlign w:val="center"/>
          </w:tcPr>
          <w:p w:rsidR="00BC69DA" w:rsidRPr="0023461B" w:rsidRDefault="00BC69DA" w:rsidP="0037474E">
            <w:pPr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23461B"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  <w:t xml:space="preserve">Kredyty obrotowe/ </w:t>
            </w:r>
          </w:p>
          <w:p w:rsidR="00BC69DA" w:rsidRPr="0023461B" w:rsidRDefault="00BC69DA" w:rsidP="0037474E">
            <w:pPr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23461B"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  <w:t xml:space="preserve">limity </w:t>
            </w:r>
          </w:p>
          <w:p w:rsidR="00BC69DA" w:rsidRPr="0023461B" w:rsidRDefault="00BC69DA" w:rsidP="0037474E">
            <w:pPr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23461B"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  <w:t>w rachunku rozliczeniowym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C69DA" w:rsidRPr="00C43406" w:rsidRDefault="00BC69DA" w:rsidP="003747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C43406">
              <w:rPr>
                <w:sz w:val="20"/>
                <w:szCs w:val="20"/>
                <w:lang w:eastAsia="pl-PL"/>
              </w:rPr>
              <w:t>Ubezpieczenie na życie</w:t>
            </w:r>
          </w:p>
          <w:p w:rsidR="00BC69DA" w:rsidRPr="00624AE4" w:rsidRDefault="00BC69DA" w:rsidP="003747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pl-PL"/>
              </w:rPr>
            </w:pPr>
            <w:r w:rsidRPr="00C43406">
              <w:rPr>
                <w:sz w:val="20"/>
                <w:szCs w:val="20"/>
                <w:lang w:eastAsia="pl-PL"/>
              </w:rPr>
              <w:t>ŻYCIE KOMFORT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C69DA" w:rsidRPr="007A2BBC" w:rsidRDefault="00BC69DA" w:rsidP="003747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US" w:eastAsia="pl-PL"/>
              </w:rPr>
            </w:pPr>
            <w:r w:rsidRPr="007A2BBC">
              <w:rPr>
                <w:sz w:val="20"/>
                <w:szCs w:val="20"/>
                <w:lang w:eastAsia="pl-PL"/>
              </w:rPr>
              <w:t>Generali Życie TU SA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  <w:vAlign w:val="center"/>
          </w:tcPr>
          <w:p w:rsidR="00BC69DA" w:rsidRPr="007A2BBC" w:rsidRDefault="00BC69DA" w:rsidP="0037474E">
            <w:pPr>
              <w:pStyle w:val="Akapitzlist"/>
              <w:numPr>
                <w:ilvl w:val="0"/>
                <w:numId w:val="1"/>
              </w:numPr>
              <w:ind w:left="317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7A2BBC">
              <w:rPr>
                <w:sz w:val="20"/>
                <w:szCs w:val="20"/>
                <w:lang w:eastAsia="pl-PL"/>
              </w:rPr>
              <w:t xml:space="preserve">przelew praw z polisy ubezpieczenia  </w:t>
            </w:r>
            <w:r w:rsidRPr="007A2BBC">
              <w:rPr>
                <w:sz w:val="20"/>
                <w:szCs w:val="20"/>
                <w:lang w:eastAsia="pl-PL"/>
              </w:rPr>
              <w:br/>
              <w:t>na  życie innego zakładu ubezpieczeń</w:t>
            </w:r>
            <w:r w:rsidRPr="007B3E42">
              <w:rPr>
                <w:sz w:val="20"/>
                <w:szCs w:val="20"/>
                <w:vertAlign w:val="superscript"/>
                <w:lang w:eastAsia="pl-PL"/>
              </w:rPr>
              <w:t>2</w:t>
            </w:r>
            <w:r w:rsidRPr="007A2BBC">
              <w:rPr>
                <w:sz w:val="20"/>
                <w:szCs w:val="20"/>
                <w:lang w:eastAsia="pl-PL"/>
              </w:rPr>
              <w:t xml:space="preserve"> </w:t>
            </w:r>
          </w:p>
          <w:p w:rsidR="00BC69DA" w:rsidRPr="00C31822" w:rsidRDefault="00BC69DA" w:rsidP="00BC69DA">
            <w:pPr>
              <w:pStyle w:val="Akapitzlist"/>
              <w:numPr>
                <w:ilvl w:val="0"/>
                <w:numId w:val="13"/>
              </w:numPr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C31822">
              <w:rPr>
                <w:sz w:val="20"/>
                <w:szCs w:val="20"/>
                <w:lang w:eastAsia="pl-PL"/>
              </w:rPr>
              <w:t>ustanowienie innego zabezpieczenia zgodnie z regulacjami Banku</w:t>
            </w:r>
          </w:p>
        </w:tc>
      </w:tr>
      <w:tr w:rsidR="00BC69DA" w:rsidRPr="00624AE4" w:rsidTr="00374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FFFFFF" w:themeFill="background1"/>
            <w:vAlign w:val="center"/>
          </w:tcPr>
          <w:p w:rsidR="00BC69DA" w:rsidRPr="0023461B" w:rsidRDefault="00BC69DA" w:rsidP="0037474E">
            <w:pPr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C69DA" w:rsidRPr="00C43406" w:rsidRDefault="00BC69DA" w:rsidP="00374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Ubezpieczenie na życie</w:t>
            </w:r>
            <w:r>
              <w:rPr>
                <w:sz w:val="20"/>
                <w:szCs w:val="20"/>
                <w:lang w:eastAsia="pl-PL"/>
              </w:rPr>
              <w:br/>
            </w:r>
            <w:proofErr w:type="spellStart"/>
            <w:r>
              <w:rPr>
                <w:sz w:val="20"/>
                <w:szCs w:val="20"/>
                <w:lang w:eastAsia="pl-PL"/>
              </w:rPr>
              <w:t>ProKredyt</w:t>
            </w:r>
            <w:proofErr w:type="spellEnd"/>
            <w:r>
              <w:rPr>
                <w:sz w:val="20"/>
                <w:szCs w:val="20"/>
                <w:lang w:eastAsia="pl-PL"/>
              </w:rPr>
              <w:t>+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C69DA" w:rsidRPr="00C43406" w:rsidRDefault="00BC69DA" w:rsidP="00374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PREVOIR-VIE SA</w:t>
            </w:r>
          </w:p>
        </w:tc>
        <w:tc>
          <w:tcPr>
            <w:tcW w:w="3685" w:type="dxa"/>
            <w:vMerge/>
            <w:shd w:val="clear" w:color="auto" w:fill="FFFFFF" w:themeFill="background1"/>
            <w:vAlign w:val="center"/>
          </w:tcPr>
          <w:p w:rsidR="00BC69DA" w:rsidRPr="00624AE4" w:rsidRDefault="00BC69DA" w:rsidP="0037474E">
            <w:pPr>
              <w:ind w:left="45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</w:p>
        </w:tc>
      </w:tr>
      <w:tr w:rsidR="0091200C" w:rsidRPr="0091200C" w:rsidTr="00374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  <w:vAlign w:val="center"/>
          </w:tcPr>
          <w:p w:rsidR="00BC69DA" w:rsidRPr="0091200C" w:rsidRDefault="00BC69DA" w:rsidP="0037474E">
            <w:pPr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  <w:t>Kredyty obrotowe</w:t>
            </w:r>
          </w:p>
          <w:p w:rsidR="00BC69DA" w:rsidRPr="0091200C" w:rsidRDefault="00BC69DA" w:rsidP="0037474E">
            <w:pPr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  <w:t>w rachunku kredytowym</w:t>
            </w:r>
          </w:p>
          <w:p w:rsidR="00BC69DA" w:rsidRPr="0091200C" w:rsidRDefault="00BC69DA" w:rsidP="0037474E">
            <w:pPr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C69DA" w:rsidRPr="0091200C" w:rsidRDefault="005B6797" w:rsidP="003747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Generali</w:t>
            </w:r>
          </w:p>
          <w:p w:rsidR="00BC69DA" w:rsidRPr="0091200C" w:rsidRDefault="00BC69DA" w:rsidP="003747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lang w:eastAsia="pl-PL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C69DA" w:rsidRPr="0091200C" w:rsidRDefault="005B6797" w:rsidP="003747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Generali TU SA</w:t>
            </w:r>
            <w:r w:rsidR="00BC69DA" w:rsidRPr="0091200C">
              <w:rPr>
                <w:color w:val="000000" w:themeColor="text1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BC69DA" w:rsidRPr="0091200C" w:rsidRDefault="00BC69DA" w:rsidP="00BC69DA">
            <w:pPr>
              <w:pStyle w:val="Akapitzlist"/>
              <w:numPr>
                <w:ilvl w:val="0"/>
                <w:numId w:val="12"/>
              </w:numPr>
              <w:tabs>
                <w:tab w:val="left" w:pos="317"/>
              </w:tabs>
              <w:ind w:left="317" w:hanging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lang w:eastAsia="pl-PL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cesja praw z polisy  ubezpieczeniowej przedmiotu zabezpieczenia kredytu innego zakładu ubezpieczeń</w:t>
            </w:r>
            <w:r w:rsidRPr="0091200C">
              <w:rPr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BC69DA" w:rsidRPr="0091200C" w:rsidRDefault="00BC69DA" w:rsidP="00BC69DA">
            <w:pPr>
              <w:pStyle w:val="Akapitzlist"/>
              <w:numPr>
                <w:ilvl w:val="0"/>
                <w:numId w:val="12"/>
              </w:numPr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ustanowienie innego zabezpieczenia zgodnie z regulacjami Banku</w:t>
            </w:r>
          </w:p>
        </w:tc>
      </w:tr>
      <w:tr w:rsidR="0091200C" w:rsidRPr="0091200C" w:rsidTr="00374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shd w:val="clear" w:color="auto" w:fill="FFFFFF" w:themeFill="background1"/>
            <w:vAlign w:val="center"/>
          </w:tcPr>
          <w:p w:rsidR="00BC69DA" w:rsidRPr="0091200C" w:rsidRDefault="00BC69DA" w:rsidP="0037474E">
            <w:pPr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</w:pPr>
          </w:p>
          <w:p w:rsidR="00BC69DA" w:rsidRPr="0091200C" w:rsidRDefault="00BC69DA" w:rsidP="0037474E">
            <w:pPr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  <w:t>Karta kredytowa</w:t>
            </w:r>
          </w:p>
          <w:p w:rsidR="00BC69DA" w:rsidRPr="0091200C" w:rsidRDefault="00BC69DA" w:rsidP="0037474E">
            <w:pPr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C69DA" w:rsidRPr="0091200C" w:rsidRDefault="00BC69DA" w:rsidP="00374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Ubezpieczenie na życie</w:t>
            </w:r>
          </w:p>
          <w:p w:rsidR="00BC69DA" w:rsidRPr="0091200C" w:rsidRDefault="00BC69DA" w:rsidP="00374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pl-PL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ŻYCIE KOMFORT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C69DA" w:rsidRPr="0091200C" w:rsidRDefault="00BC69DA" w:rsidP="00374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 w:eastAsia="pl-PL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Generali Życie TU SA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  <w:vAlign w:val="center"/>
          </w:tcPr>
          <w:p w:rsidR="00BC69DA" w:rsidRPr="0091200C" w:rsidRDefault="00BC69DA" w:rsidP="00BC69DA">
            <w:pPr>
              <w:pStyle w:val="Akapitzlist"/>
              <w:numPr>
                <w:ilvl w:val="0"/>
                <w:numId w:val="11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 xml:space="preserve">przelew praw z polisy ubezpieczenia  </w:t>
            </w: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br/>
              <w:t>na  życie innego zakładu ubezpieczeń</w:t>
            </w:r>
            <w:r w:rsidRPr="0091200C">
              <w:rPr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BC69DA" w:rsidRPr="0091200C" w:rsidRDefault="00BC69DA" w:rsidP="00BC69DA">
            <w:pPr>
              <w:pStyle w:val="Akapitzlist"/>
              <w:numPr>
                <w:ilvl w:val="0"/>
                <w:numId w:val="11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ustanowienie innego zabezpieczenia zgodnie z regulacjami Banku</w:t>
            </w:r>
          </w:p>
        </w:tc>
      </w:tr>
      <w:tr w:rsidR="0091200C" w:rsidRPr="0091200C" w:rsidTr="00374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FFFFFF" w:themeFill="background1"/>
            <w:vAlign w:val="center"/>
          </w:tcPr>
          <w:p w:rsidR="00BC69DA" w:rsidRPr="0091200C" w:rsidRDefault="00BC69DA" w:rsidP="0037474E">
            <w:pPr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C69DA" w:rsidRPr="0091200C" w:rsidRDefault="00BC69DA" w:rsidP="003747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Ubezpieczenie na życie</w:t>
            </w: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ProKredyt</w:t>
            </w:r>
            <w:proofErr w:type="spellEnd"/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C69DA" w:rsidRPr="0091200C" w:rsidRDefault="00BC69DA" w:rsidP="003747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PREVOIR-VIE SA</w:t>
            </w:r>
          </w:p>
        </w:tc>
        <w:tc>
          <w:tcPr>
            <w:tcW w:w="3685" w:type="dxa"/>
            <w:vMerge/>
            <w:shd w:val="clear" w:color="auto" w:fill="FFFFFF" w:themeFill="background1"/>
            <w:vAlign w:val="center"/>
          </w:tcPr>
          <w:p w:rsidR="00BC69DA" w:rsidRPr="0091200C" w:rsidRDefault="00BC69DA" w:rsidP="00BC69DA">
            <w:pPr>
              <w:pStyle w:val="Akapitzlist"/>
              <w:numPr>
                <w:ilvl w:val="0"/>
                <w:numId w:val="11"/>
              </w:numPr>
              <w:ind w:left="317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91200C" w:rsidRPr="0091200C" w:rsidTr="00374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  <w:vAlign w:val="center"/>
          </w:tcPr>
          <w:p w:rsidR="00BC69DA" w:rsidRPr="0091200C" w:rsidRDefault="00BC69DA" w:rsidP="0037474E">
            <w:pPr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</w:pPr>
          </w:p>
          <w:p w:rsidR="00BC69DA" w:rsidRPr="0091200C" w:rsidRDefault="00BC69DA" w:rsidP="0037474E">
            <w:pPr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  <w:t>Kredyty inwestycyjne</w:t>
            </w:r>
          </w:p>
          <w:p w:rsidR="00BC69DA" w:rsidRPr="0091200C" w:rsidRDefault="00BC69DA" w:rsidP="0037474E">
            <w:pPr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C69DA" w:rsidRPr="0091200C" w:rsidRDefault="005B6797" w:rsidP="00374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Generali</w:t>
            </w:r>
          </w:p>
          <w:p w:rsidR="00BC69DA" w:rsidRPr="0091200C" w:rsidRDefault="00BC69DA" w:rsidP="00374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C69DA" w:rsidRPr="0091200C" w:rsidRDefault="005B6797" w:rsidP="00374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Generali TU SA</w:t>
            </w:r>
            <w:r w:rsidR="00BC69DA" w:rsidRPr="0091200C">
              <w:rPr>
                <w:color w:val="000000" w:themeColor="text1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BC69DA" w:rsidRPr="0091200C" w:rsidRDefault="00BC69DA" w:rsidP="00BC69DA">
            <w:pPr>
              <w:pStyle w:val="Akapitzlist"/>
              <w:numPr>
                <w:ilvl w:val="0"/>
                <w:numId w:val="12"/>
              </w:numPr>
              <w:tabs>
                <w:tab w:val="left" w:pos="317"/>
              </w:tabs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cesja praw z polisy  ubezpieczeniowej przedmiotu zabezpieczenia kredytu innego zakładu ubezpieczeń</w:t>
            </w:r>
            <w:r w:rsidRPr="0091200C">
              <w:rPr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BC69DA" w:rsidRPr="0091200C" w:rsidRDefault="00BC69DA" w:rsidP="00BC69DA">
            <w:pPr>
              <w:pStyle w:val="Akapitzlist"/>
              <w:numPr>
                <w:ilvl w:val="0"/>
                <w:numId w:val="12"/>
              </w:numPr>
              <w:tabs>
                <w:tab w:val="left" w:pos="317"/>
              </w:tabs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ustanowienie innego zabezpieczenia zgodnie z regulacjami Banku</w:t>
            </w:r>
          </w:p>
        </w:tc>
      </w:tr>
      <w:tr w:rsidR="0091200C" w:rsidRPr="0091200C" w:rsidTr="00374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  <w:vAlign w:val="center"/>
          </w:tcPr>
          <w:p w:rsidR="00BC69DA" w:rsidRPr="0091200C" w:rsidRDefault="00BC69DA" w:rsidP="0037474E">
            <w:pPr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</w:pPr>
          </w:p>
          <w:p w:rsidR="00BC69DA" w:rsidRPr="0091200C" w:rsidRDefault="00BC69DA" w:rsidP="0037474E">
            <w:pPr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  <w:t>Kredyty hipoteczne</w:t>
            </w:r>
          </w:p>
          <w:p w:rsidR="00BC69DA" w:rsidRPr="0091200C" w:rsidRDefault="00BC69DA" w:rsidP="0037474E">
            <w:pPr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  <w:t>HIPO – GOLD</w:t>
            </w:r>
          </w:p>
          <w:p w:rsidR="00BC69DA" w:rsidRPr="0091200C" w:rsidRDefault="00BC69DA" w:rsidP="0037474E">
            <w:pPr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C69DA" w:rsidRPr="0091200C" w:rsidRDefault="005B6797" w:rsidP="003747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Generali</w:t>
            </w:r>
          </w:p>
          <w:p w:rsidR="00BC69DA" w:rsidRPr="0091200C" w:rsidRDefault="00BC69DA" w:rsidP="003747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C69DA" w:rsidRPr="0091200C" w:rsidRDefault="005B6797" w:rsidP="003747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Generali TU SA</w:t>
            </w:r>
            <w:r w:rsidR="00BC69DA" w:rsidRPr="0091200C">
              <w:rPr>
                <w:color w:val="000000" w:themeColor="text1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BC69DA" w:rsidRPr="0091200C" w:rsidRDefault="00BC69DA" w:rsidP="00BC69DA">
            <w:pPr>
              <w:pStyle w:val="Akapitzlist"/>
              <w:numPr>
                <w:ilvl w:val="0"/>
                <w:numId w:val="12"/>
              </w:numPr>
              <w:tabs>
                <w:tab w:val="left" w:pos="317"/>
              </w:tabs>
              <w:ind w:left="317" w:hanging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cesja praw z polisy  ubezpieczeniowej przedmiotu zabezpieczenia kredytu innego zakładu ubezpieczeń</w:t>
            </w:r>
            <w:r w:rsidRPr="0091200C">
              <w:rPr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BC69DA" w:rsidRPr="0091200C" w:rsidRDefault="00BC69DA" w:rsidP="00BC69DA">
            <w:pPr>
              <w:pStyle w:val="Akapitzlist"/>
              <w:numPr>
                <w:ilvl w:val="0"/>
                <w:numId w:val="12"/>
              </w:numPr>
              <w:tabs>
                <w:tab w:val="left" w:pos="317"/>
              </w:tabs>
              <w:ind w:left="317" w:hanging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ustanowienie innego zabezpieczenia zgodnie z regulacjami Banku</w:t>
            </w:r>
          </w:p>
        </w:tc>
      </w:tr>
    </w:tbl>
    <w:p w:rsidR="00BC69DA" w:rsidRPr="0091200C" w:rsidRDefault="00BC69DA" w:rsidP="00BC69DA">
      <w:pPr>
        <w:tabs>
          <w:tab w:val="left" w:pos="0"/>
        </w:tabs>
        <w:spacing w:after="0" w:line="240" w:lineRule="auto"/>
        <w:ind w:right="-567"/>
        <w:jc w:val="both"/>
        <w:rPr>
          <w:rFonts w:ascii="Calibri" w:eastAsia="Calibri" w:hAnsi="Calibri" w:cs="Times New Roman"/>
          <w:i/>
          <w:color w:val="000000" w:themeColor="text1"/>
          <w:sz w:val="20"/>
          <w:szCs w:val="20"/>
        </w:rPr>
      </w:pPr>
    </w:p>
    <w:p w:rsidR="00BC69DA" w:rsidRPr="0091200C" w:rsidRDefault="00BC69DA" w:rsidP="00BC69DA">
      <w:pPr>
        <w:tabs>
          <w:tab w:val="left" w:pos="0"/>
        </w:tabs>
        <w:spacing w:after="0" w:line="240" w:lineRule="auto"/>
        <w:ind w:right="-567"/>
        <w:jc w:val="both"/>
        <w:rPr>
          <w:rFonts w:cstheme="minorHAnsi"/>
          <w:i/>
          <w:color w:val="000000" w:themeColor="text1"/>
          <w:sz w:val="28"/>
          <w:szCs w:val="28"/>
          <w:vertAlign w:val="superscript"/>
          <w:lang w:eastAsia="pl-PL"/>
        </w:rPr>
      </w:pPr>
      <w:r w:rsidRPr="0091200C">
        <w:rPr>
          <w:rFonts w:cstheme="minorHAnsi"/>
          <w:i/>
          <w:color w:val="000000" w:themeColor="text1"/>
          <w:sz w:val="24"/>
          <w:szCs w:val="24"/>
          <w:vertAlign w:val="superscript"/>
          <w:lang w:eastAsia="pl-PL"/>
        </w:rPr>
        <w:t>1</w:t>
      </w:r>
      <w:r w:rsidRPr="0091200C">
        <w:rPr>
          <w:rFonts w:cstheme="minorHAnsi"/>
          <w:i/>
          <w:color w:val="000000" w:themeColor="text1"/>
          <w:sz w:val="28"/>
          <w:szCs w:val="28"/>
          <w:vertAlign w:val="superscript"/>
          <w:lang w:eastAsia="pl-PL"/>
        </w:rPr>
        <w:t xml:space="preserve"> </w:t>
      </w:r>
      <w:r w:rsidRPr="0091200C">
        <w:rPr>
          <w:rFonts w:ascii="Calibri" w:hAnsi="Calibri" w:cs="Calibri"/>
          <w:i/>
          <w:color w:val="000000" w:themeColor="text1"/>
          <w:sz w:val="32"/>
          <w:szCs w:val="32"/>
          <w:vertAlign w:val="superscript"/>
          <w:lang w:eastAsia="pl-PL"/>
        </w:rPr>
        <w:t>od 1 sierpnia 2021r. Generali Towarzystwo Ubezpieczeń SA</w:t>
      </w:r>
      <w:r w:rsidR="007B1272" w:rsidRPr="0091200C">
        <w:rPr>
          <w:rFonts w:ascii="Calibri" w:hAnsi="Calibri" w:cs="Calibri"/>
          <w:i/>
          <w:color w:val="000000" w:themeColor="text1"/>
          <w:sz w:val="32"/>
          <w:szCs w:val="32"/>
          <w:vertAlign w:val="superscript"/>
          <w:lang w:eastAsia="pl-PL"/>
        </w:rPr>
        <w:t xml:space="preserve">, następca </w:t>
      </w:r>
      <w:r w:rsidR="007B1272" w:rsidRPr="0091200C">
        <w:rPr>
          <w:rFonts w:cstheme="minorHAnsi"/>
          <w:i/>
          <w:color w:val="000000" w:themeColor="text1"/>
          <w:sz w:val="32"/>
          <w:szCs w:val="32"/>
          <w:vertAlign w:val="superscript"/>
          <w:lang w:eastAsia="pl-PL"/>
        </w:rPr>
        <w:t>prawny Concordia Polska TU SA</w:t>
      </w:r>
    </w:p>
    <w:p w:rsidR="00BC69DA" w:rsidRDefault="00BC69DA" w:rsidP="00BC69DA">
      <w:pPr>
        <w:tabs>
          <w:tab w:val="left" w:pos="0"/>
        </w:tabs>
        <w:spacing w:after="0" w:line="240" w:lineRule="auto"/>
        <w:ind w:right="-567"/>
        <w:jc w:val="both"/>
        <w:rPr>
          <w:rFonts w:ascii="Calibri" w:eastAsia="Calibri" w:hAnsi="Calibri" w:cs="Times New Roman"/>
          <w:i/>
          <w:color w:val="000000" w:themeColor="text1"/>
          <w:sz w:val="20"/>
          <w:szCs w:val="20"/>
        </w:rPr>
      </w:pPr>
      <w:r w:rsidRPr="007B3E42">
        <w:rPr>
          <w:vertAlign w:val="superscript"/>
          <w:lang w:eastAsia="pl-PL"/>
        </w:rPr>
        <w:t>2</w:t>
      </w:r>
      <w:r>
        <w:rPr>
          <w:lang w:eastAsia="pl-PL"/>
        </w:rPr>
        <w:t xml:space="preserve"> </w:t>
      </w:r>
      <w:r w:rsidRPr="00326CEB">
        <w:rPr>
          <w:rFonts w:ascii="Calibri" w:eastAsia="Calibri" w:hAnsi="Calibri" w:cs="Times New Roman"/>
          <w:i/>
          <w:color w:val="000000" w:themeColor="text1"/>
          <w:sz w:val="20"/>
          <w:szCs w:val="20"/>
        </w:rPr>
        <w:t>Spełnia</w:t>
      </w:r>
      <w:r>
        <w:rPr>
          <w:rFonts w:ascii="Calibri" w:eastAsia="Calibri" w:hAnsi="Calibri" w:cs="Times New Roman"/>
          <w:i/>
          <w:color w:val="000000" w:themeColor="text1"/>
          <w:sz w:val="20"/>
          <w:szCs w:val="20"/>
        </w:rPr>
        <w:t>jąca minimalne wymogi Banku określone w Załączniku nr 2</w:t>
      </w:r>
      <w:r w:rsidRPr="00326CEB">
        <w:rPr>
          <w:rFonts w:ascii="Calibri" w:eastAsia="Calibri" w:hAnsi="Calibri" w:cs="Times New Roman"/>
          <w:i/>
          <w:color w:val="000000" w:themeColor="text1"/>
          <w:sz w:val="20"/>
          <w:szCs w:val="20"/>
        </w:rPr>
        <w:t xml:space="preserve"> </w:t>
      </w:r>
      <w:r>
        <w:rPr>
          <w:rFonts w:ascii="Calibri" w:eastAsia="Calibri" w:hAnsi="Calibri" w:cs="Times New Roman"/>
          <w:i/>
          <w:color w:val="000000" w:themeColor="text1"/>
          <w:sz w:val="20"/>
          <w:szCs w:val="20"/>
        </w:rPr>
        <w:t>Regulaminu</w:t>
      </w:r>
    </w:p>
    <w:p w:rsidR="00BC69DA" w:rsidRDefault="00BC69DA" w:rsidP="00BC69DA">
      <w:pPr>
        <w:tabs>
          <w:tab w:val="left" w:pos="0"/>
        </w:tabs>
        <w:spacing w:after="0" w:line="240" w:lineRule="auto"/>
        <w:ind w:right="-567"/>
        <w:jc w:val="both"/>
        <w:rPr>
          <w:rFonts w:ascii="Calibri" w:eastAsia="Calibri" w:hAnsi="Calibri" w:cs="Times New Roman"/>
          <w:i/>
          <w:color w:val="000000" w:themeColor="text1"/>
          <w:sz w:val="20"/>
          <w:szCs w:val="20"/>
        </w:rPr>
      </w:pPr>
    </w:p>
    <w:p w:rsidR="00BC69DA" w:rsidRDefault="00BC69DA" w:rsidP="00BC69DA">
      <w:pPr>
        <w:tabs>
          <w:tab w:val="left" w:pos="0"/>
        </w:tabs>
        <w:spacing w:after="0" w:line="240" w:lineRule="auto"/>
        <w:ind w:right="-567"/>
        <w:jc w:val="both"/>
        <w:rPr>
          <w:rFonts w:ascii="Calibri" w:eastAsia="Calibri" w:hAnsi="Calibri" w:cs="Times New Roman"/>
          <w:i/>
          <w:color w:val="000000" w:themeColor="text1"/>
          <w:sz w:val="20"/>
          <w:szCs w:val="20"/>
        </w:rPr>
      </w:pPr>
    </w:p>
    <w:p w:rsidR="00BC69DA" w:rsidRDefault="00BC69DA" w:rsidP="00BC69DA">
      <w:pPr>
        <w:tabs>
          <w:tab w:val="left" w:pos="0"/>
        </w:tabs>
        <w:spacing w:after="0" w:line="240" w:lineRule="auto"/>
        <w:ind w:right="-567"/>
        <w:jc w:val="both"/>
        <w:rPr>
          <w:rFonts w:ascii="Calibri" w:eastAsia="Calibri" w:hAnsi="Calibri" w:cs="Times New Roman"/>
          <w:i/>
          <w:color w:val="000000" w:themeColor="text1"/>
          <w:sz w:val="20"/>
          <w:szCs w:val="20"/>
        </w:rPr>
      </w:pPr>
    </w:p>
    <w:p w:rsidR="00BC69DA" w:rsidRDefault="00BC69DA" w:rsidP="00BC69DA">
      <w:pPr>
        <w:tabs>
          <w:tab w:val="left" w:pos="0"/>
        </w:tabs>
        <w:spacing w:after="0" w:line="240" w:lineRule="auto"/>
        <w:ind w:right="-567"/>
        <w:jc w:val="both"/>
        <w:rPr>
          <w:rFonts w:ascii="Calibri" w:eastAsia="Calibri" w:hAnsi="Calibri" w:cs="Times New Roman"/>
          <w:i/>
          <w:color w:val="000000" w:themeColor="text1"/>
          <w:sz w:val="20"/>
          <w:szCs w:val="20"/>
        </w:rPr>
      </w:pPr>
    </w:p>
    <w:p w:rsidR="00BC69DA" w:rsidRDefault="00BC69DA" w:rsidP="00BC69DA">
      <w:pPr>
        <w:tabs>
          <w:tab w:val="left" w:pos="0"/>
        </w:tabs>
        <w:spacing w:after="0" w:line="240" w:lineRule="auto"/>
        <w:ind w:right="-567"/>
        <w:jc w:val="both"/>
        <w:rPr>
          <w:rFonts w:ascii="Calibri" w:eastAsia="Calibri" w:hAnsi="Calibri" w:cs="Times New Roman"/>
          <w:i/>
          <w:color w:val="000000" w:themeColor="text1"/>
          <w:sz w:val="20"/>
          <w:szCs w:val="20"/>
        </w:rPr>
      </w:pPr>
    </w:p>
    <w:p w:rsidR="00BC69DA" w:rsidRDefault="00BC69DA" w:rsidP="00BC69DA">
      <w:pPr>
        <w:tabs>
          <w:tab w:val="left" w:pos="0"/>
        </w:tabs>
        <w:spacing w:after="0" w:line="240" w:lineRule="auto"/>
        <w:ind w:right="-567"/>
        <w:jc w:val="both"/>
        <w:rPr>
          <w:rFonts w:ascii="Calibri" w:eastAsia="Calibri" w:hAnsi="Calibri" w:cs="Times New Roman"/>
          <w:i/>
          <w:color w:val="000000" w:themeColor="text1"/>
          <w:sz w:val="20"/>
          <w:szCs w:val="20"/>
        </w:rPr>
      </w:pPr>
    </w:p>
    <w:p w:rsidR="00BC69DA" w:rsidRDefault="00BC69DA" w:rsidP="00BC69DA">
      <w:pPr>
        <w:tabs>
          <w:tab w:val="left" w:pos="0"/>
        </w:tabs>
        <w:spacing w:after="0" w:line="240" w:lineRule="auto"/>
        <w:ind w:right="-567"/>
        <w:jc w:val="both"/>
        <w:rPr>
          <w:rFonts w:ascii="Calibri" w:eastAsia="Calibri" w:hAnsi="Calibri" w:cs="Times New Roman"/>
          <w:i/>
          <w:color w:val="000000" w:themeColor="text1"/>
          <w:sz w:val="20"/>
          <w:szCs w:val="20"/>
        </w:rPr>
      </w:pPr>
    </w:p>
    <w:p w:rsidR="00BC69DA" w:rsidRDefault="00BC69DA" w:rsidP="00BC69DA">
      <w:pPr>
        <w:tabs>
          <w:tab w:val="left" w:pos="0"/>
        </w:tabs>
        <w:spacing w:after="0" w:line="240" w:lineRule="auto"/>
        <w:ind w:right="-567"/>
        <w:jc w:val="both"/>
        <w:rPr>
          <w:rFonts w:ascii="Calibri" w:eastAsia="Calibri" w:hAnsi="Calibri" w:cs="Times New Roman"/>
          <w:i/>
          <w:color w:val="000000" w:themeColor="text1"/>
          <w:sz w:val="20"/>
          <w:szCs w:val="20"/>
        </w:rPr>
      </w:pPr>
    </w:p>
    <w:p w:rsidR="00BC69DA" w:rsidRDefault="00BC69DA" w:rsidP="00BC69DA">
      <w:pPr>
        <w:tabs>
          <w:tab w:val="left" w:pos="0"/>
        </w:tabs>
        <w:spacing w:after="0" w:line="240" w:lineRule="auto"/>
        <w:ind w:right="-567"/>
        <w:jc w:val="both"/>
        <w:rPr>
          <w:rFonts w:ascii="Calibri" w:eastAsia="Calibri" w:hAnsi="Calibri" w:cs="Times New Roman"/>
          <w:i/>
          <w:color w:val="000000" w:themeColor="text1"/>
          <w:sz w:val="20"/>
          <w:szCs w:val="20"/>
        </w:rPr>
      </w:pPr>
    </w:p>
    <w:p w:rsidR="00BC69DA" w:rsidRDefault="00BC69DA" w:rsidP="00BC69DA">
      <w:pPr>
        <w:tabs>
          <w:tab w:val="left" w:pos="0"/>
        </w:tabs>
        <w:spacing w:after="0" w:line="240" w:lineRule="auto"/>
        <w:ind w:right="-567"/>
        <w:jc w:val="both"/>
        <w:rPr>
          <w:rFonts w:ascii="Calibri" w:eastAsia="Calibri" w:hAnsi="Calibri" w:cs="Times New Roman"/>
          <w:i/>
          <w:color w:val="000000" w:themeColor="text1"/>
          <w:sz w:val="20"/>
          <w:szCs w:val="20"/>
        </w:rPr>
      </w:pPr>
    </w:p>
    <w:p w:rsidR="00BC69DA" w:rsidRDefault="00BC69DA" w:rsidP="00BC69DA">
      <w:pPr>
        <w:tabs>
          <w:tab w:val="left" w:pos="0"/>
        </w:tabs>
        <w:spacing w:after="0" w:line="240" w:lineRule="auto"/>
        <w:ind w:right="-567"/>
        <w:jc w:val="both"/>
        <w:rPr>
          <w:rFonts w:ascii="Calibri" w:eastAsia="Calibri" w:hAnsi="Calibri" w:cs="Times New Roman"/>
          <w:i/>
          <w:color w:val="000000" w:themeColor="text1"/>
          <w:sz w:val="20"/>
          <w:szCs w:val="20"/>
        </w:rPr>
      </w:pPr>
    </w:p>
    <w:p w:rsidR="00BC69DA" w:rsidRDefault="00BC69DA" w:rsidP="00BC69DA">
      <w:pPr>
        <w:tabs>
          <w:tab w:val="left" w:pos="0"/>
        </w:tabs>
        <w:spacing w:after="0" w:line="240" w:lineRule="auto"/>
        <w:ind w:right="-567"/>
        <w:jc w:val="both"/>
        <w:rPr>
          <w:rFonts w:ascii="Calibri" w:eastAsia="Calibri" w:hAnsi="Calibri" w:cs="Times New Roman"/>
          <w:i/>
          <w:color w:val="000000" w:themeColor="text1"/>
          <w:sz w:val="20"/>
          <w:szCs w:val="20"/>
        </w:rPr>
      </w:pPr>
    </w:p>
    <w:p w:rsidR="00BC69DA" w:rsidRDefault="00BC69DA" w:rsidP="00BC69DA">
      <w:pPr>
        <w:tabs>
          <w:tab w:val="left" w:pos="0"/>
        </w:tabs>
        <w:spacing w:after="0" w:line="240" w:lineRule="auto"/>
        <w:ind w:right="-567"/>
        <w:jc w:val="both"/>
        <w:rPr>
          <w:rFonts w:ascii="Calibri" w:eastAsia="Calibri" w:hAnsi="Calibri" w:cs="Times New Roman"/>
          <w:i/>
          <w:color w:val="000000" w:themeColor="text1"/>
          <w:sz w:val="20"/>
          <w:szCs w:val="20"/>
        </w:rPr>
      </w:pPr>
    </w:p>
    <w:p w:rsidR="00BC69DA" w:rsidRDefault="00BC69DA" w:rsidP="00BC69DA">
      <w:pPr>
        <w:tabs>
          <w:tab w:val="left" w:pos="0"/>
        </w:tabs>
        <w:spacing w:after="0" w:line="240" w:lineRule="auto"/>
        <w:ind w:right="-567"/>
        <w:jc w:val="both"/>
        <w:rPr>
          <w:rFonts w:ascii="Calibri" w:eastAsia="Calibri" w:hAnsi="Calibri" w:cs="Times New Roman"/>
          <w:i/>
          <w:color w:val="000000" w:themeColor="text1"/>
          <w:sz w:val="20"/>
          <w:szCs w:val="20"/>
        </w:rPr>
      </w:pPr>
    </w:p>
    <w:p w:rsidR="00BC69DA" w:rsidRDefault="00BC69DA" w:rsidP="00BC69DA">
      <w:pPr>
        <w:tabs>
          <w:tab w:val="left" w:pos="0"/>
        </w:tabs>
        <w:spacing w:after="0" w:line="240" w:lineRule="auto"/>
        <w:ind w:right="-567"/>
        <w:jc w:val="both"/>
        <w:rPr>
          <w:rFonts w:ascii="Calibri" w:eastAsia="Calibri" w:hAnsi="Calibri" w:cs="Times New Roman"/>
          <w:i/>
          <w:color w:val="000000" w:themeColor="text1"/>
          <w:sz w:val="20"/>
          <w:szCs w:val="20"/>
        </w:rPr>
      </w:pPr>
    </w:p>
    <w:p w:rsidR="00BC69DA" w:rsidRDefault="00BC69DA" w:rsidP="00BC69DA">
      <w:pPr>
        <w:tabs>
          <w:tab w:val="left" w:pos="0"/>
        </w:tabs>
        <w:spacing w:after="0" w:line="240" w:lineRule="auto"/>
        <w:ind w:right="-567"/>
        <w:jc w:val="both"/>
        <w:rPr>
          <w:rFonts w:ascii="Calibri" w:eastAsia="Calibri" w:hAnsi="Calibri" w:cs="Times New Roman"/>
          <w:i/>
          <w:color w:val="000000" w:themeColor="text1"/>
          <w:sz w:val="20"/>
          <w:szCs w:val="20"/>
        </w:rPr>
      </w:pPr>
    </w:p>
    <w:p w:rsidR="00BC69DA" w:rsidRDefault="00BC69DA" w:rsidP="00BC69DA">
      <w:pPr>
        <w:tabs>
          <w:tab w:val="left" w:pos="0"/>
        </w:tabs>
        <w:spacing w:after="0" w:line="240" w:lineRule="auto"/>
        <w:ind w:right="-567"/>
        <w:jc w:val="both"/>
        <w:rPr>
          <w:rFonts w:ascii="Calibri" w:eastAsia="Calibri" w:hAnsi="Calibri" w:cs="Times New Roman"/>
          <w:i/>
          <w:color w:val="000000" w:themeColor="text1"/>
          <w:sz w:val="20"/>
          <w:szCs w:val="20"/>
        </w:rPr>
      </w:pPr>
    </w:p>
    <w:p w:rsidR="00BC69DA" w:rsidRDefault="00BC69DA" w:rsidP="00BC69DA">
      <w:pPr>
        <w:tabs>
          <w:tab w:val="left" w:pos="0"/>
        </w:tabs>
        <w:spacing w:after="0" w:line="240" w:lineRule="auto"/>
        <w:ind w:right="-567"/>
        <w:jc w:val="both"/>
        <w:rPr>
          <w:rFonts w:ascii="Calibri" w:eastAsia="Calibri" w:hAnsi="Calibri" w:cs="Times New Roman"/>
          <w:i/>
          <w:color w:val="000000" w:themeColor="text1"/>
          <w:sz w:val="20"/>
          <w:szCs w:val="20"/>
        </w:rPr>
      </w:pPr>
    </w:p>
    <w:p w:rsidR="00BC69DA" w:rsidRDefault="00BC69DA" w:rsidP="00BC69DA">
      <w:pPr>
        <w:tabs>
          <w:tab w:val="left" w:pos="0"/>
        </w:tabs>
        <w:spacing w:after="0" w:line="240" w:lineRule="auto"/>
        <w:ind w:right="-567"/>
        <w:jc w:val="both"/>
        <w:rPr>
          <w:rFonts w:ascii="Calibri" w:eastAsia="Calibri" w:hAnsi="Calibri" w:cs="Times New Roman"/>
          <w:i/>
          <w:color w:val="000000" w:themeColor="text1"/>
          <w:sz w:val="20"/>
          <w:szCs w:val="20"/>
        </w:rPr>
      </w:pPr>
    </w:p>
    <w:p w:rsidR="00BC69DA" w:rsidRDefault="00BC69DA" w:rsidP="00BC69DA">
      <w:pPr>
        <w:tabs>
          <w:tab w:val="left" w:pos="0"/>
        </w:tabs>
        <w:spacing w:after="0" w:line="240" w:lineRule="auto"/>
        <w:ind w:right="-567"/>
        <w:jc w:val="both"/>
        <w:rPr>
          <w:rFonts w:ascii="Calibri" w:eastAsia="Calibri" w:hAnsi="Calibri" w:cs="Times New Roman"/>
          <w:i/>
          <w:color w:val="000000" w:themeColor="text1"/>
          <w:sz w:val="20"/>
          <w:szCs w:val="20"/>
        </w:rPr>
      </w:pPr>
    </w:p>
    <w:p w:rsidR="00BC69DA" w:rsidRDefault="00BC69DA" w:rsidP="00BC69DA">
      <w:pPr>
        <w:tabs>
          <w:tab w:val="left" w:pos="0"/>
        </w:tabs>
        <w:spacing w:after="0" w:line="240" w:lineRule="auto"/>
        <w:ind w:right="-567"/>
        <w:jc w:val="both"/>
        <w:rPr>
          <w:rFonts w:ascii="Calibri" w:eastAsia="Calibri" w:hAnsi="Calibri" w:cs="Times New Roman"/>
          <w:i/>
          <w:color w:val="000000" w:themeColor="text1"/>
          <w:sz w:val="20"/>
          <w:szCs w:val="20"/>
        </w:rPr>
      </w:pPr>
    </w:p>
    <w:p w:rsidR="00BC69DA" w:rsidRDefault="00BC69DA" w:rsidP="00BC69DA">
      <w:pPr>
        <w:tabs>
          <w:tab w:val="left" w:pos="0"/>
        </w:tabs>
        <w:spacing w:after="0" w:line="240" w:lineRule="auto"/>
        <w:ind w:right="-567"/>
        <w:jc w:val="both"/>
        <w:rPr>
          <w:rFonts w:ascii="Calibri" w:eastAsia="Calibri" w:hAnsi="Calibri" w:cs="Times New Roman"/>
          <w:i/>
          <w:color w:val="000000" w:themeColor="text1"/>
          <w:sz w:val="20"/>
          <w:szCs w:val="20"/>
        </w:rPr>
      </w:pPr>
    </w:p>
    <w:p w:rsidR="00BC69DA" w:rsidRDefault="00BC69DA" w:rsidP="00BC69DA">
      <w:pPr>
        <w:tabs>
          <w:tab w:val="left" w:pos="0"/>
        </w:tabs>
        <w:spacing w:after="0" w:line="240" w:lineRule="auto"/>
        <w:ind w:right="-567"/>
        <w:jc w:val="both"/>
        <w:rPr>
          <w:rFonts w:ascii="Calibri" w:eastAsia="Calibri" w:hAnsi="Calibri" w:cs="Times New Roman"/>
          <w:i/>
          <w:color w:val="000000" w:themeColor="text1"/>
          <w:sz w:val="20"/>
          <w:szCs w:val="20"/>
        </w:rPr>
      </w:pPr>
    </w:p>
    <w:p w:rsidR="00BC69DA" w:rsidRDefault="00BC69DA" w:rsidP="00BC69DA">
      <w:pPr>
        <w:tabs>
          <w:tab w:val="left" w:pos="0"/>
        </w:tabs>
        <w:spacing w:after="0" w:line="240" w:lineRule="auto"/>
        <w:ind w:right="-567"/>
        <w:jc w:val="both"/>
        <w:rPr>
          <w:rFonts w:ascii="Calibri" w:eastAsia="Calibri" w:hAnsi="Calibri" w:cs="Times New Roman"/>
          <w:i/>
          <w:color w:val="000000" w:themeColor="text1"/>
          <w:sz w:val="20"/>
          <w:szCs w:val="20"/>
        </w:rPr>
      </w:pPr>
    </w:p>
    <w:tbl>
      <w:tblPr>
        <w:tblStyle w:val="Jasnasiatkaakcent31"/>
        <w:tblpPr w:leftFromText="141" w:rightFromText="141" w:vertAnchor="text" w:horzAnchor="margin" w:tblpX="108" w:tblpY="-357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3544"/>
      </w:tblGrid>
      <w:tr w:rsidR="00BC69DA" w:rsidRPr="00025E98" w:rsidTr="00BC6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  <w:tcBorders>
              <w:bottom w:val="single" w:sz="8" w:space="0" w:color="9BBB59" w:themeColor="accent3"/>
            </w:tcBorders>
          </w:tcPr>
          <w:p w:rsidR="00BC69DA" w:rsidRPr="00FC3E10" w:rsidRDefault="00BC69DA" w:rsidP="00BC69DA">
            <w:pPr>
              <w:pStyle w:val="Akapitzlist"/>
              <w:keepNext/>
              <w:numPr>
                <w:ilvl w:val="0"/>
                <w:numId w:val="14"/>
              </w:numPr>
              <w:autoSpaceDE w:val="0"/>
              <w:autoSpaceDN w:val="0"/>
              <w:ind w:left="426" w:right="142" w:hanging="426"/>
              <w:outlineLvl w:val="0"/>
              <w:rPr>
                <w:rFonts w:ascii="Calibri" w:eastAsia="Times New Roman" w:hAnsi="Calibri" w:cs="Arial"/>
                <w:b w:val="0"/>
                <w:smallCaps/>
                <w:spacing w:val="5"/>
                <w:sz w:val="24"/>
                <w:szCs w:val="24"/>
                <w:lang w:eastAsia="pl-PL"/>
              </w:rPr>
            </w:pPr>
            <w:r w:rsidRPr="00FC3E10">
              <w:rPr>
                <w:rFonts w:ascii="Calibri" w:eastAsia="Times New Roman" w:hAnsi="Calibri" w:cs="Arial"/>
                <w:b w:val="0"/>
                <w:smallCaps/>
                <w:spacing w:val="5"/>
                <w:sz w:val="24"/>
                <w:szCs w:val="24"/>
                <w:lang w:eastAsia="pl-PL"/>
              </w:rPr>
              <w:t>Klient prowadzący działalność rolniczą</w:t>
            </w:r>
          </w:p>
        </w:tc>
      </w:tr>
      <w:tr w:rsidR="00BC69DA" w:rsidRPr="00025E98" w:rsidTr="00BC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:rsidR="00BC69DA" w:rsidRPr="00FC3E10" w:rsidRDefault="00BC69DA" w:rsidP="00BC69DA">
            <w:pPr>
              <w:rPr>
                <w:rFonts w:asciiTheme="minorHAnsi" w:hAnsiTheme="minorHAnsi"/>
                <w:b w:val="0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FC3E10">
              <w:rPr>
                <w:rFonts w:asciiTheme="minorHAnsi" w:hAnsiTheme="minorHAnsi"/>
                <w:b w:val="0"/>
                <w:i/>
                <w:color w:val="000000" w:themeColor="text1"/>
                <w:sz w:val="20"/>
                <w:szCs w:val="20"/>
                <w:lang w:eastAsia="pl-PL"/>
              </w:rPr>
              <w:t>Rodzaj produktu kredytowego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C69DA" w:rsidRPr="00FC3E10" w:rsidRDefault="00BC69DA" w:rsidP="00BC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20"/>
                <w:szCs w:val="20"/>
                <w:lang w:eastAsia="pl-PL"/>
              </w:rPr>
            </w:pPr>
            <w:r w:rsidRPr="00FC3E10">
              <w:rPr>
                <w:i/>
                <w:color w:val="000000" w:themeColor="text1"/>
                <w:sz w:val="20"/>
                <w:szCs w:val="20"/>
                <w:lang w:eastAsia="pl-PL"/>
              </w:rPr>
              <w:t>Rodzaj produktu ubezpieczeniowego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C69DA" w:rsidRPr="00FC3E10" w:rsidRDefault="00BC69DA" w:rsidP="00BC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20"/>
                <w:szCs w:val="20"/>
                <w:lang w:eastAsia="pl-PL"/>
              </w:rPr>
            </w:pPr>
            <w:r w:rsidRPr="00FC3E10">
              <w:rPr>
                <w:i/>
                <w:color w:val="000000" w:themeColor="text1"/>
                <w:sz w:val="20"/>
                <w:szCs w:val="20"/>
                <w:lang w:eastAsia="pl-PL"/>
              </w:rPr>
              <w:t>Ubezpieczyciel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C69DA" w:rsidRPr="00FC3E10" w:rsidRDefault="00BC69DA" w:rsidP="00BC69DA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eastAsia="pl-PL"/>
              </w:rPr>
            </w:pPr>
            <w:r w:rsidRPr="00FC3E10">
              <w:rPr>
                <w:i/>
                <w:sz w:val="20"/>
                <w:szCs w:val="20"/>
                <w:lang w:eastAsia="pl-PL"/>
              </w:rPr>
              <w:t xml:space="preserve">Alternatywa, w przypadku rezygnacji  </w:t>
            </w:r>
            <w:r w:rsidRPr="00FC3E10">
              <w:rPr>
                <w:i/>
                <w:sz w:val="20"/>
                <w:szCs w:val="20"/>
                <w:lang w:eastAsia="pl-PL"/>
              </w:rPr>
              <w:br/>
              <w:t>z rekomendowanej ochrony ubezpieczeniowej</w:t>
            </w:r>
          </w:p>
        </w:tc>
      </w:tr>
      <w:tr w:rsidR="00BC69DA" w:rsidRPr="00EB7720" w:rsidTr="00BC69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shd w:val="clear" w:color="auto" w:fill="FFFFFF" w:themeFill="background1"/>
            <w:vAlign w:val="center"/>
          </w:tcPr>
          <w:p w:rsidR="00BC69DA" w:rsidRPr="00EB7720" w:rsidRDefault="00BC69DA" w:rsidP="00BC69DA">
            <w:pPr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EB7720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lang w:eastAsia="pl-PL"/>
              </w:rPr>
              <w:t>Kredyty obrotowe</w:t>
            </w:r>
            <w:r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lang w:eastAsia="pl-PL"/>
              </w:rPr>
              <w:t>/ limity</w:t>
            </w:r>
            <w:r w:rsidRPr="00EB7720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BC69DA" w:rsidRPr="00EB7720" w:rsidRDefault="00BC69DA" w:rsidP="00BC69DA">
            <w:pPr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EB7720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lang w:eastAsia="pl-PL"/>
              </w:rPr>
              <w:t>w rachunku rozliczeniowym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C69DA" w:rsidRPr="00C43406" w:rsidRDefault="00BC69DA" w:rsidP="00BC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C43406">
              <w:rPr>
                <w:sz w:val="20"/>
                <w:szCs w:val="20"/>
                <w:lang w:eastAsia="pl-PL"/>
              </w:rPr>
              <w:t>Ubezpieczenie na życie</w:t>
            </w:r>
          </w:p>
          <w:p w:rsidR="00BC69DA" w:rsidRPr="00624AE4" w:rsidRDefault="00BC69DA" w:rsidP="00BC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pl-PL"/>
              </w:rPr>
            </w:pPr>
            <w:r w:rsidRPr="00C43406">
              <w:rPr>
                <w:sz w:val="20"/>
                <w:szCs w:val="20"/>
                <w:lang w:eastAsia="pl-PL"/>
              </w:rPr>
              <w:t>ŻYCIE KOMFORT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C69DA" w:rsidRPr="007A2BBC" w:rsidRDefault="00BC69DA" w:rsidP="00BC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US" w:eastAsia="pl-PL"/>
              </w:rPr>
            </w:pPr>
            <w:r w:rsidRPr="007A2BBC">
              <w:rPr>
                <w:sz w:val="20"/>
                <w:szCs w:val="20"/>
                <w:lang w:eastAsia="pl-PL"/>
              </w:rPr>
              <w:t>Generali Życie TU SA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  <w:vAlign w:val="center"/>
          </w:tcPr>
          <w:p w:rsidR="00BC69DA" w:rsidRDefault="00BC69DA" w:rsidP="00BC69DA">
            <w:pPr>
              <w:pStyle w:val="Akapitzlist"/>
              <w:numPr>
                <w:ilvl w:val="0"/>
                <w:numId w:val="13"/>
              </w:numPr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C31822">
              <w:rPr>
                <w:sz w:val="20"/>
                <w:szCs w:val="20"/>
                <w:lang w:eastAsia="pl-PL"/>
              </w:rPr>
              <w:t xml:space="preserve">przelew praw z polisy ubezpieczenia  </w:t>
            </w:r>
            <w:r w:rsidRPr="00C31822">
              <w:rPr>
                <w:sz w:val="20"/>
                <w:szCs w:val="20"/>
                <w:lang w:eastAsia="pl-PL"/>
              </w:rPr>
              <w:br/>
            </w:r>
            <w:r>
              <w:rPr>
                <w:sz w:val="20"/>
                <w:szCs w:val="20"/>
                <w:lang w:eastAsia="pl-PL"/>
              </w:rPr>
              <w:t xml:space="preserve">na  życie innego zakład </w:t>
            </w:r>
            <w:r w:rsidRPr="00C31822">
              <w:rPr>
                <w:sz w:val="20"/>
                <w:szCs w:val="20"/>
                <w:lang w:eastAsia="pl-PL"/>
              </w:rPr>
              <w:t>ubezpieczeń</w:t>
            </w:r>
            <w:r w:rsidRPr="007B3E42">
              <w:rPr>
                <w:sz w:val="20"/>
                <w:szCs w:val="20"/>
                <w:vertAlign w:val="superscript"/>
                <w:lang w:eastAsia="pl-PL"/>
              </w:rPr>
              <w:t>2</w:t>
            </w:r>
            <w:r w:rsidRPr="00C31822">
              <w:rPr>
                <w:sz w:val="20"/>
                <w:szCs w:val="20"/>
                <w:lang w:eastAsia="pl-PL"/>
              </w:rPr>
              <w:t xml:space="preserve"> </w:t>
            </w:r>
          </w:p>
          <w:p w:rsidR="00BC69DA" w:rsidRPr="00EB7720" w:rsidRDefault="00BC69DA" w:rsidP="00BC69DA">
            <w:pPr>
              <w:pStyle w:val="Akapitzlist"/>
              <w:numPr>
                <w:ilvl w:val="0"/>
                <w:numId w:val="13"/>
              </w:numPr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EB7720">
              <w:rPr>
                <w:sz w:val="20"/>
                <w:szCs w:val="20"/>
                <w:lang w:eastAsia="pl-PL"/>
              </w:rPr>
              <w:t>ustanowienie innego zabezpieczenia zgodnie z regulacjami Banku</w:t>
            </w:r>
          </w:p>
        </w:tc>
      </w:tr>
      <w:tr w:rsidR="00BC69DA" w:rsidRPr="00025E98" w:rsidTr="00BC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FFFFF" w:themeFill="background1"/>
            <w:vAlign w:val="center"/>
          </w:tcPr>
          <w:p w:rsidR="00BC69DA" w:rsidRPr="00EB7720" w:rsidRDefault="00BC69DA" w:rsidP="00BC69DA">
            <w:pPr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C69DA" w:rsidRPr="00C43406" w:rsidRDefault="00BC69DA" w:rsidP="00BC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Ubezpieczenie na życie</w:t>
            </w:r>
            <w:r>
              <w:rPr>
                <w:sz w:val="20"/>
                <w:szCs w:val="20"/>
                <w:lang w:eastAsia="pl-PL"/>
              </w:rPr>
              <w:br/>
            </w:r>
            <w:proofErr w:type="spellStart"/>
            <w:r>
              <w:rPr>
                <w:sz w:val="20"/>
                <w:szCs w:val="20"/>
                <w:lang w:eastAsia="pl-PL"/>
              </w:rPr>
              <w:t>ProKredyt</w:t>
            </w:r>
            <w:proofErr w:type="spellEnd"/>
            <w:r>
              <w:rPr>
                <w:sz w:val="20"/>
                <w:szCs w:val="20"/>
                <w:lang w:eastAsia="pl-PL"/>
              </w:rPr>
              <w:t>+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C69DA" w:rsidRPr="00C43406" w:rsidRDefault="00BC69DA" w:rsidP="00BC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PREVOIR-VIE SA</w:t>
            </w:r>
          </w:p>
        </w:tc>
        <w:tc>
          <w:tcPr>
            <w:tcW w:w="3544" w:type="dxa"/>
            <w:vMerge/>
            <w:shd w:val="clear" w:color="auto" w:fill="FFFFFF" w:themeFill="background1"/>
            <w:vAlign w:val="center"/>
          </w:tcPr>
          <w:p w:rsidR="00BC69DA" w:rsidRPr="00EB7720" w:rsidRDefault="00BC69DA" w:rsidP="00BC69DA">
            <w:pPr>
              <w:pStyle w:val="Akapitzlist"/>
              <w:numPr>
                <w:ilvl w:val="0"/>
                <w:numId w:val="12"/>
              </w:numPr>
              <w:tabs>
                <w:tab w:val="left" w:pos="317"/>
              </w:tabs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200C" w:rsidRPr="0091200C" w:rsidTr="00BC69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:rsidR="00BC69DA" w:rsidRPr="0091200C" w:rsidRDefault="00BC69DA" w:rsidP="00BC69DA">
            <w:pPr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lang w:eastAsia="pl-PL"/>
              </w:rPr>
              <w:t>Kredyty obrotowe</w:t>
            </w:r>
          </w:p>
          <w:p w:rsidR="00BC69DA" w:rsidRPr="0091200C" w:rsidRDefault="00BC69DA" w:rsidP="00BC69DA">
            <w:pPr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lang w:eastAsia="pl-PL"/>
              </w:rPr>
              <w:t>w rachunku kredytowym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C69DA" w:rsidRPr="0091200C" w:rsidRDefault="007B1272" w:rsidP="00BC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 w:eastAsia="pl-PL"/>
              </w:rPr>
            </w:pPr>
            <w:r w:rsidRPr="0091200C">
              <w:rPr>
                <w:color w:val="000000" w:themeColor="text1"/>
                <w:sz w:val="20"/>
                <w:szCs w:val="20"/>
                <w:lang w:val="en-US" w:eastAsia="pl-PL"/>
              </w:rPr>
              <w:t>Generali</w:t>
            </w:r>
            <w:r w:rsidR="00BC69DA" w:rsidRPr="0091200C">
              <w:rPr>
                <w:color w:val="000000" w:themeColor="text1"/>
                <w:sz w:val="20"/>
                <w:szCs w:val="20"/>
                <w:lang w:val="en-US" w:eastAsia="pl-PL"/>
              </w:rPr>
              <w:t xml:space="preserve"> AGRO</w:t>
            </w:r>
          </w:p>
          <w:p w:rsidR="00BC69DA" w:rsidRPr="0091200C" w:rsidRDefault="00BC69DA" w:rsidP="00BC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 w:eastAsia="pl-PL"/>
              </w:rPr>
            </w:pPr>
            <w:proofErr w:type="spellStart"/>
            <w:r w:rsidRPr="0091200C">
              <w:rPr>
                <w:color w:val="000000" w:themeColor="text1"/>
                <w:sz w:val="20"/>
                <w:szCs w:val="20"/>
                <w:lang w:val="en-US" w:eastAsia="pl-PL"/>
              </w:rPr>
              <w:t>lub</w:t>
            </w:r>
            <w:proofErr w:type="spellEnd"/>
            <w:r w:rsidRPr="0091200C">
              <w:rPr>
                <w:color w:val="000000" w:themeColor="text1"/>
                <w:sz w:val="20"/>
                <w:szCs w:val="20"/>
                <w:lang w:val="en-US" w:eastAsia="pl-PL"/>
              </w:rPr>
              <w:t>/</w:t>
            </w:r>
            <w:proofErr w:type="spellStart"/>
            <w:r w:rsidR="007B1272" w:rsidRPr="0091200C">
              <w:rPr>
                <w:color w:val="000000" w:themeColor="text1"/>
                <w:sz w:val="20"/>
                <w:szCs w:val="20"/>
                <w:lang w:val="en-US" w:eastAsia="pl-PL"/>
              </w:rPr>
              <w:t>i</w:t>
            </w:r>
            <w:proofErr w:type="spellEnd"/>
            <w:r w:rsidRPr="0091200C">
              <w:rPr>
                <w:color w:val="000000" w:themeColor="text1"/>
                <w:sz w:val="20"/>
                <w:szCs w:val="20"/>
                <w:lang w:val="en-US" w:eastAsia="pl-PL"/>
              </w:rPr>
              <w:t xml:space="preserve"> </w:t>
            </w:r>
            <w:r w:rsidR="007B1272" w:rsidRPr="0091200C">
              <w:rPr>
                <w:color w:val="000000" w:themeColor="text1"/>
                <w:sz w:val="20"/>
                <w:szCs w:val="20"/>
                <w:lang w:val="en-US" w:eastAsia="pl-PL"/>
              </w:rPr>
              <w:t>Generali</w:t>
            </w:r>
            <w:r w:rsidRPr="0091200C">
              <w:rPr>
                <w:color w:val="000000" w:themeColor="text1"/>
                <w:sz w:val="20"/>
                <w:szCs w:val="20"/>
                <w:lang w:val="en-US" w:eastAsia="pl-PL"/>
              </w:rPr>
              <w:t xml:space="preserve"> </w:t>
            </w:r>
            <w:r w:rsidRPr="0091200C">
              <w:rPr>
                <w:color w:val="000000" w:themeColor="text1"/>
                <w:sz w:val="20"/>
                <w:szCs w:val="20"/>
                <w:lang w:val="en-US" w:eastAsia="pl-PL"/>
              </w:rPr>
              <w:br/>
              <w:t>AGRO EKSPERT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C69DA" w:rsidRPr="0091200C" w:rsidRDefault="007B1272" w:rsidP="00BC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Generali TU SA</w:t>
            </w:r>
            <w:r w:rsidR="00BC69DA" w:rsidRPr="0091200C">
              <w:rPr>
                <w:color w:val="000000" w:themeColor="text1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C69DA" w:rsidRPr="0091200C" w:rsidRDefault="00BC69DA" w:rsidP="00BC69DA">
            <w:pPr>
              <w:pStyle w:val="Akapitzlist"/>
              <w:numPr>
                <w:ilvl w:val="0"/>
                <w:numId w:val="12"/>
              </w:numPr>
              <w:tabs>
                <w:tab w:val="left" w:pos="34"/>
              </w:tabs>
              <w:ind w:left="317" w:hanging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cesja praw z polisy ubezpieczeniowej przedmiotu zabezpieczenia kredytu innego zakładu ubezpieczeń</w:t>
            </w:r>
            <w:r w:rsidRPr="0091200C">
              <w:rPr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BC69DA" w:rsidRPr="0091200C" w:rsidRDefault="00BC69DA" w:rsidP="00BC69DA">
            <w:pPr>
              <w:pStyle w:val="Akapitzlist"/>
              <w:numPr>
                <w:ilvl w:val="0"/>
                <w:numId w:val="12"/>
              </w:numPr>
              <w:tabs>
                <w:tab w:val="left" w:pos="317"/>
              </w:tabs>
              <w:ind w:left="317" w:hanging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ustanowienie innego zabezpieczenia zgodnie z regulacjami Banku</w:t>
            </w:r>
          </w:p>
        </w:tc>
      </w:tr>
      <w:tr w:rsidR="0091200C" w:rsidRPr="0091200C" w:rsidTr="00BC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shd w:val="clear" w:color="auto" w:fill="FFFFFF" w:themeFill="background1"/>
            <w:vAlign w:val="center"/>
          </w:tcPr>
          <w:p w:rsidR="00BC69DA" w:rsidRPr="0091200C" w:rsidRDefault="00BC69DA" w:rsidP="00BC69DA">
            <w:pPr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lang w:eastAsia="pl-PL"/>
              </w:rPr>
            </w:pPr>
          </w:p>
          <w:p w:rsidR="00BC69DA" w:rsidRPr="0091200C" w:rsidRDefault="00BC69DA" w:rsidP="00BC69DA">
            <w:pPr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lang w:eastAsia="pl-PL"/>
              </w:rPr>
              <w:t>Karta kredytowa</w:t>
            </w:r>
          </w:p>
          <w:p w:rsidR="00BC69DA" w:rsidRPr="0091200C" w:rsidRDefault="00BC69DA" w:rsidP="00BC69DA">
            <w:pPr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C69DA" w:rsidRPr="0091200C" w:rsidRDefault="00BC69DA" w:rsidP="00BC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Ubezpieczenie na życie</w:t>
            </w:r>
          </w:p>
          <w:p w:rsidR="00BC69DA" w:rsidRPr="0091200C" w:rsidRDefault="00BC69DA" w:rsidP="00BC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pl-PL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ŻYCIE KOMFORT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C69DA" w:rsidRPr="0091200C" w:rsidRDefault="00BC69DA" w:rsidP="00BC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 w:eastAsia="pl-PL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Generali Życie TU SA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  <w:vAlign w:val="center"/>
          </w:tcPr>
          <w:p w:rsidR="00BC69DA" w:rsidRPr="0091200C" w:rsidRDefault="00BC69DA" w:rsidP="00BC69DA">
            <w:pPr>
              <w:pStyle w:val="Akapitzlist"/>
              <w:numPr>
                <w:ilvl w:val="0"/>
                <w:numId w:val="13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 xml:space="preserve">przelew praw z polisy ubezpieczenia  </w:t>
            </w: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br/>
              <w:t>na  życie innego zakład ubezpieczeń</w:t>
            </w:r>
            <w:r w:rsidRPr="0091200C">
              <w:rPr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BC69DA" w:rsidRPr="0091200C" w:rsidRDefault="00BC69DA" w:rsidP="00BC69DA">
            <w:pPr>
              <w:pStyle w:val="Akapitzlist"/>
              <w:numPr>
                <w:ilvl w:val="0"/>
                <w:numId w:val="13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 xml:space="preserve"> ustanowienie innego zabezpieczenia zgodnie z regulacjami Banku</w:t>
            </w:r>
          </w:p>
        </w:tc>
      </w:tr>
      <w:tr w:rsidR="0091200C" w:rsidRPr="0091200C" w:rsidTr="00BC69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FFFFF" w:themeFill="background1"/>
            <w:vAlign w:val="center"/>
          </w:tcPr>
          <w:p w:rsidR="00BC69DA" w:rsidRPr="0091200C" w:rsidRDefault="00BC69DA" w:rsidP="00BC69DA">
            <w:pPr>
              <w:rPr>
                <w:b w:val="0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C69DA" w:rsidRPr="0091200C" w:rsidRDefault="00BC69DA" w:rsidP="00BC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Ubezpieczenie na życie</w:t>
            </w: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ProKredyt</w:t>
            </w:r>
            <w:proofErr w:type="spellEnd"/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C69DA" w:rsidRPr="0091200C" w:rsidRDefault="00BC69DA" w:rsidP="00BC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PREVOIR-VIE SA</w:t>
            </w:r>
          </w:p>
        </w:tc>
        <w:tc>
          <w:tcPr>
            <w:tcW w:w="3544" w:type="dxa"/>
            <w:vMerge/>
            <w:shd w:val="clear" w:color="auto" w:fill="FFFFFF" w:themeFill="background1"/>
            <w:vAlign w:val="center"/>
          </w:tcPr>
          <w:p w:rsidR="00BC69DA" w:rsidRPr="0091200C" w:rsidRDefault="00BC69DA" w:rsidP="00BC69DA">
            <w:pPr>
              <w:numPr>
                <w:ilvl w:val="0"/>
                <w:numId w:val="3"/>
              </w:numPr>
              <w:ind w:left="459" w:hanging="42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1200C" w:rsidRPr="0091200C" w:rsidTr="00BC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:rsidR="00BC69DA" w:rsidRPr="0091200C" w:rsidRDefault="00BC69DA" w:rsidP="00BC69DA">
            <w:pPr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lang w:eastAsia="pl-PL"/>
              </w:rPr>
            </w:pPr>
          </w:p>
          <w:p w:rsidR="00BC69DA" w:rsidRPr="0091200C" w:rsidRDefault="00BC69DA" w:rsidP="00BC69DA">
            <w:pPr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lang w:eastAsia="pl-PL"/>
              </w:rPr>
              <w:t>Kredyty inwestycyjne</w:t>
            </w:r>
          </w:p>
          <w:p w:rsidR="00BC69DA" w:rsidRPr="0091200C" w:rsidRDefault="00BC69DA" w:rsidP="00BC69DA">
            <w:pPr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C69DA" w:rsidRPr="0091200C" w:rsidRDefault="007B1272" w:rsidP="00BC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 w:eastAsia="pl-PL"/>
              </w:rPr>
            </w:pPr>
            <w:r w:rsidRPr="0091200C">
              <w:rPr>
                <w:color w:val="000000" w:themeColor="text1"/>
                <w:sz w:val="20"/>
                <w:szCs w:val="20"/>
                <w:lang w:val="en-US" w:eastAsia="pl-PL"/>
              </w:rPr>
              <w:t xml:space="preserve">Generali </w:t>
            </w:r>
            <w:r w:rsidR="00BC69DA" w:rsidRPr="0091200C">
              <w:rPr>
                <w:color w:val="000000" w:themeColor="text1"/>
                <w:sz w:val="20"/>
                <w:szCs w:val="20"/>
                <w:lang w:val="en-US" w:eastAsia="pl-PL"/>
              </w:rPr>
              <w:t>AGRO</w:t>
            </w:r>
          </w:p>
          <w:p w:rsidR="00BC69DA" w:rsidRPr="0091200C" w:rsidRDefault="00BC69DA" w:rsidP="00BC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 w:eastAsia="pl-PL"/>
              </w:rPr>
            </w:pPr>
            <w:proofErr w:type="spellStart"/>
            <w:r w:rsidRPr="0091200C">
              <w:rPr>
                <w:color w:val="000000" w:themeColor="text1"/>
                <w:sz w:val="20"/>
                <w:szCs w:val="20"/>
                <w:lang w:val="en-US" w:eastAsia="pl-PL"/>
              </w:rPr>
              <w:t>lub</w:t>
            </w:r>
            <w:proofErr w:type="spellEnd"/>
            <w:r w:rsidRPr="0091200C">
              <w:rPr>
                <w:color w:val="000000" w:themeColor="text1"/>
                <w:sz w:val="20"/>
                <w:szCs w:val="20"/>
                <w:lang w:val="en-US" w:eastAsia="pl-PL"/>
              </w:rPr>
              <w:t>/</w:t>
            </w:r>
            <w:proofErr w:type="spellStart"/>
            <w:r w:rsidR="007B1272" w:rsidRPr="0091200C">
              <w:rPr>
                <w:color w:val="000000" w:themeColor="text1"/>
                <w:sz w:val="20"/>
                <w:szCs w:val="20"/>
                <w:lang w:val="en-US" w:eastAsia="pl-PL"/>
              </w:rPr>
              <w:t>i</w:t>
            </w:r>
            <w:proofErr w:type="spellEnd"/>
            <w:r w:rsidRPr="0091200C">
              <w:rPr>
                <w:color w:val="000000" w:themeColor="text1"/>
                <w:sz w:val="20"/>
                <w:szCs w:val="20"/>
                <w:lang w:val="en-US" w:eastAsia="pl-PL"/>
              </w:rPr>
              <w:t xml:space="preserve"> </w:t>
            </w:r>
            <w:r w:rsidR="007B1272" w:rsidRPr="0091200C">
              <w:rPr>
                <w:color w:val="000000" w:themeColor="text1"/>
                <w:sz w:val="20"/>
                <w:szCs w:val="20"/>
                <w:lang w:val="en-US" w:eastAsia="pl-PL"/>
              </w:rPr>
              <w:t>Generali</w:t>
            </w:r>
            <w:r w:rsidRPr="0091200C">
              <w:rPr>
                <w:color w:val="000000" w:themeColor="text1"/>
                <w:sz w:val="20"/>
                <w:szCs w:val="20"/>
                <w:lang w:val="en-US" w:eastAsia="pl-PL"/>
              </w:rPr>
              <w:t xml:space="preserve"> </w:t>
            </w:r>
            <w:r w:rsidRPr="0091200C">
              <w:rPr>
                <w:color w:val="000000" w:themeColor="text1"/>
                <w:sz w:val="20"/>
                <w:szCs w:val="20"/>
                <w:lang w:val="en-US" w:eastAsia="pl-PL"/>
              </w:rPr>
              <w:br/>
              <w:t>AGRO EKSPERT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C69DA" w:rsidRPr="0091200C" w:rsidRDefault="007B1272" w:rsidP="00BC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Generali TU SA</w:t>
            </w:r>
            <w:r w:rsidR="00BC69DA" w:rsidRPr="0091200C">
              <w:rPr>
                <w:color w:val="000000" w:themeColor="text1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C69DA" w:rsidRPr="0091200C" w:rsidRDefault="00BC69DA" w:rsidP="00BC69DA">
            <w:pPr>
              <w:pStyle w:val="Akapitzlist"/>
              <w:numPr>
                <w:ilvl w:val="0"/>
                <w:numId w:val="12"/>
              </w:numPr>
              <w:tabs>
                <w:tab w:val="left" w:pos="34"/>
              </w:tabs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cesja praw z polisy ubezpieczeniowej przedmiotu zabezpieczenia kredytu innego zakładu ubezpieczeń</w:t>
            </w:r>
            <w:r w:rsidRPr="0091200C">
              <w:rPr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BC69DA" w:rsidRPr="0091200C" w:rsidRDefault="00BC69DA" w:rsidP="00BC69DA">
            <w:pPr>
              <w:pStyle w:val="Akapitzlist"/>
              <w:numPr>
                <w:ilvl w:val="0"/>
                <w:numId w:val="12"/>
              </w:numPr>
              <w:tabs>
                <w:tab w:val="left" w:pos="317"/>
              </w:tabs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ustanowienie innego zabezpieczenia zgodnie z regulacjami Banku</w:t>
            </w:r>
          </w:p>
        </w:tc>
      </w:tr>
      <w:tr w:rsidR="0091200C" w:rsidRPr="0091200C" w:rsidTr="00BC69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:rsidR="00BC69DA" w:rsidRPr="0091200C" w:rsidRDefault="00BC69DA" w:rsidP="00BC69DA">
            <w:pPr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lang w:eastAsia="pl-PL"/>
              </w:rPr>
              <w:t>Kredyty hipoteczne</w:t>
            </w:r>
          </w:p>
          <w:p w:rsidR="00BC69DA" w:rsidRPr="0091200C" w:rsidRDefault="00BC69DA" w:rsidP="00BC69DA">
            <w:pPr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lang w:eastAsia="pl-PL"/>
              </w:rPr>
              <w:t>HIPO – GOLD</w:t>
            </w:r>
          </w:p>
          <w:p w:rsidR="00BC69DA" w:rsidRPr="0091200C" w:rsidRDefault="00BC69DA" w:rsidP="00BC69DA">
            <w:pPr>
              <w:rPr>
                <w:b w:val="0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C69DA" w:rsidRPr="0091200C" w:rsidRDefault="007B1272" w:rsidP="00BC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 w:eastAsia="pl-PL"/>
              </w:rPr>
            </w:pPr>
            <w:r w:rsidRPr="0091200C">
              <w:rPr>
                <w:color w:val="000000" w:themeColor="text1"/>
                <w:sz w:val="20"/>
                <w:szCs w:val="20"/>
                <w:lang w:val="en-US" w:eastAsia="pl-PL"/>
              </w:rPr>
              <w:t>Generali</w:t>
            </w:r>
            <w:r w:rsidR="00BC69DA" w:rsidRPr="0091200C">
              <w:rPr>
                <w:color w:val="000000" w:themeColor="text1"/>
                <w:sz w:val="20"/>
                <w:szCs w:val="20"/>
                <w:lang w:val="en-US" w:eastAsia="pl-PL"/>
              </w:rPr>
              <w:t xml:space="preserve"> AGRO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C69DA" w:rsidRPr="0091200C" w:rsidRDefault="007B1272" w:rsidP="00BC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Generali TU SA</w:t>
            </w:r>
            <w:r w:rsidR="00BC69DA" w:rsidRPr="0091200C">
              <w:rPr>
                <w:color w:val="000000" w:themeColor="text1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C69DA" w:rsidRPr="0091200C" w:rsidRDefault="00BC69DA" w:rsidP="00BC69DA">
            <w:pPr>
              <w:pStyle w:val="Akapitzlist"/>
              <w:numPr>
                <w:ilvl w:val="0"/>
                <w:numId w:val="12"/>
              </w:numPr>
              <w:tabs>
                <w:tab w:val="left" w:pos="34"/>
              </w:tabs>
              <w:ind w:left="317" w:hanging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cesja praw z polisy ubezpieczeniowej przedmiotu zabezpieczenia kredytu innego zakładu ubezpieczeń</w:t>
            </w:r>
            <w:r w:rsidRPr="0091200C">
              <w:rPr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BC69DA" w:rsidRPr="0091200C" w:rsidRDefault="00BC69DA" w:rsidP="00BC69DA">
            <w:pPr>
              <w:pStyle w:val="Akapitzlist"/>
              <w:numPr>
                <w:ilvl w:val="0"/>
                <w:numId w:val="12"/>
              </w:numPr>
              <w:tabs>
                <w:tab w:val="left" w:pos="317"/>
              </w:tabs>
              <w:ind w:left="317" w:hanging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ustanowienie innego zabezpieczenia zgodnie z regulacjami Banku</w:t>
            </w:r>
          </w:p>
        </w:tc>
      </w:tr>
      <w:tr w:rsidR="0091200C" w:rsidRPr="0091200C" w:rsidTr="00BC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:rsidR="00BC69DA" w:rsidRPr="0091200C" w:rsidRDefault="00BC69DA" w:rsidP="00BC69DA">
            <w:pPr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  <w:t>Kredyty preferencyjne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C69DA" w:rsidRPr="0091200C" w:rsidRDefault="007B1272" w:rsidP="00BC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 w:eastAsia="pl-PL"/>
              </w:rPr>
            </w:pPr>
            <w:r w:rsidRPr="0091200C">
              <w:rPr>
                <w:color w:val="000000" w:themeColor="text1"/>
                <w:sz w:val="20"/>
                <w:szCs w:val="20"/>
                <w:lang w:val="en-US" w:eastAsia="pl-PL"/>
              </w:rPr>
              <w:t>Generali</w:t>
            </w:r>
            <w:r w:rsidR="00BC69DA" w:rsidRPr="0091200C">
              <w:rPr>
                <w:color w:val="000000" w:themeColor="text1"/>
                <w:sz w:val="20"/>
                <w:szCs w:val="20"/>
                <w:lang w:val="en-US" w:eastAsia="pl-PL"/>
              </w:rPr>
              <w:t xml:space="preserve"> AGRO</w:t>
            </w:r>
          </w:p>
          <w:p w:rsidR="00BC69DA" w:rsidRPr="0091200C" w:rsidRDefault="00BC69DA" w:rsidP="00BC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 w:eastAsia="pl-PL"/>
              </w:rPr>
            </w:pPr>
            <w:proofErr w:type="spellStart"/>
            <w:r w:rsidRPr="0091200C">
              <w:rPr>
                <w:color w:val="000000" w:themeColor="text1"/>
                <w:sz w:val="20"/>
                <w:szCs w:val="20"/>
                <w:lang w:val="en-US" w:eastAsia="pl-PL"/>
              </w:rPr>
              <w:t>lub</w:t>
            </w:r>
            <w:proofErr w:type="spellEnd"/>
            <w:r w:rsidRPr="0091200C">
              <w:rPr>
                <w:color w:val="000000" w:themeColor="text1"/>
                <w:sz w:val="20"/>
                <w:szCs w:val="20"/>
                <w:lang w:val="en-US" w:eastAsia="pl-PL"/>
              </w:rPr>
              <w:t>/</w:t>
            </w:r>
            <w:proofErr w:type="spellStart"/>
            <w:r w:rsidR="007B1272" w:rsidRPr="0091200C">
              <w:rPr>
                <w:color w:val="000000" w:themeColor="text1"/>
                <w:sz w:val="20"/>
                <w:szCs w:val="20"/>
                <w:lang w:val="en-US" w:eastAsia="pl-PL"/>
              </w:rPr>
              <w:t>i</w:t>
            </w:r>
            <w:proofErr w:type="spellEnd"/>
            <w:r w:rsidRPr="0091200C">
              <w:rPr>
                <w:color w:val="000000" w:themeColor="text1"/>
                <w:sz w:val="20"/>
                <w:szCs w:val="20"/>
                <w:lang w:val="en-US" w:eastAsia="pl-PL"/>
              </w:rPr>
              <w:t xml:space="preserve"> </w:t>
            </w:r>
            <w:r w:rsidR="007B1272" w:rsidRPr="0091200C">
              <w:rPr>
                <w:color w:val="000000" w:themeColor="text1"/>
                <w:sz w:val="20"/>
                <w:szCs w:val="20"/>
                <w:lang w:val="en-US" w:eastAsia="pl-PL"/>
              </w:rPr>
              <w:t>Generali</w:t>
            </w:r>
            <w:r w:rsidRPr="0091200C">
              <w:rPr>
                <w:color w:val="000000" w:themeColor="text1"/>
                <w:sz w:val="20"/>
                <w:szCs w:val="20"/>
                <w:lang w:val="en-US" w:eastAsia="pl-PL"/>
              </w:rPr>
              <w:t xml:space="preserve"> </w:t>
            </w:r>
            <w:r w:rsidRPr="0091200C">
              <w:rPr>
                <w:color w:val="000000" w:themeColor="text1"/>
                <w:sz w:val="20"/>
                <w:szCs w:val="20"/>
                <w:lang w:val="en-US" w:eastAsia="pl-PL"/>
              </w:rPr>
              <w:br/>
              <w:t>AGRO EKSPERT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C69DA" w:rsidRPr="0091200C" w:rsidRDefault="007B1272" w:rsidP="00BC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Generali TU SA</w:t>
            </w:r>
            <w:r w:rsidR="00BC69DA" w:rsidRPr="0091200C">
              <w:rPr>
                <w:color w:val="000000" w:themeColor="text1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C69DA" w:rsidRPr="0091200C" w:rsidRDefault="00BC69DA" w:rsidP="00BC69DA">
            <w:pPr>
              <w:pStyle w:val="Akapitzlist"/>
              <w:numPr>
                <w:ilvl w:val="0"/>
                <w:numId w:val="12"/>
              </w:numPr>
              <w:tabs>
                <w:tab w:val="left" w:pos="34"/>
              </w:tabs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cesja praw z polisy ubezpieczeniowej przedmiotu zabezpieczenia kredytu innego zakładu ubezpieczeń</w:t>
            </w:r>
            <w:r w:rsidRPr="0091200C">
              <w:rPr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BC69DA" w:rsidRPr="0091200C" w:rsidRDefault="00BC69DA" w:rsidP="00BC69DA">
            <w:pPr>
              <w:pStyle w:val="Akapitzlist"/>
              <w:numPr>
                <w:ilvl w:val="0"/>
                <w:numId w:val="12"/>
              </w:numPr>
              <w:tabs>
                <w:tab w:val="left" w:pos="317"/>
              </w:tabs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1200C">
              <w:rPr>
                <w:color w:val="000000" w:themeColor="text1"/>
                <w:sz w:val="20"/>
                <w:szCs w:val="20"/>
                <w:lang w:eastAsia="pl-PL"/>
              </w:rPr>
              <w:t>ustanowienie innego zabezpieczenia zgodnie z regulacjami Banku</w:t>
            </w:r>
          </w:p>
        </w:tc>
      </w:tr>
    </w:tbl>
    <w:p w:rsidR="00BC69DA" w:rsidRPr="0091200C" w:rsidRDefault="00BC69DA" w:rsidP="00BC69DA">
      <w:pPr>
        <w:tabs>
          <w:tab w:val="left" w:pos="0"/>
        </w:tabs>
        <w:spacing w:after="0" w:line="240" w:lineRule="auto"/>
        <w:ind w:right="-567"/>
        <w:jc w:val="both"/>
        <w:rPr>
          <w:rFonts w:ascii="Calibri" w:eastAsia="Calibri" w:hAnsi="Calibri" w:cs="Times New Roman"/>
          <w:i/>
          <w:color w:val="000000" w:themeColor="text1"/>
          <w:sz w:val="20"/>
          <w:szCs w:val="20"/>
        </w:rPr>
      </w:pPr>
    </w:p>
    <w:p w:rsidR="00BC69DA" w:rsidRPr="0091200C" w:rsidRDefault="00BC69DA" w:rsidP="00BC69DA">
      <w:pPr>
        <w:tabs>
          <w:tab w:val="left" w:pos="0"/>
        </w:tabs>
        <w:spacing w:after="0" w:line="240" w:lineRule="auto"/>
        <w:ind w:right="-567"/>
        <w:jc w:val="both"/>
        <w:rPr>
          <w:rFonts w:ascii="Calibri" w:eastAsia="Calibri" w:hAnsi="Calibri" w:cs="Times New Roman"/>
          <w:i/>
          <w:color w:val="000000" w:themeColor="text1"/>
          <w:sz w:val="20"/>
          <w:szCs w:val="20"/>
        </w:rPr>
      </w:pPr>
    </w:p>
    <w:p w:rsidR="00BC69DA" w:rsidRPr="0091200C" w:rsidRDefault="00BC69DA" w:rsidP="00BC69DA">
      <w:pPr>
        <w:tabs>
          <w:tab w:val="left" w:pos="0"/>
        </w:tabs>
        <w:spacing w:after="0" w:line="240" w:lineRule="auto"/>
        <w:ind w:right="-567"/>
        <w:jc w:val="both"/>
        <w:rPr>
          <w:rFonts w:cstheme="minorHAnsi"/>
          <w:i/>
          <w:color w:val="000000" w:themeColor="text1"/>
          <w:sz w:val="28"/>
          <w:szCs w:val="28"/>
          <w:vertAlign w:val="superscript"/>
          <w:lang w:eastAsia="pl-PL"/>
        </w:rPr>
      </w:pPr>
      <w:r w:rsidRPr="0091200C">
        <w:rPr>
          <w:rFonts w:cstheme="minorHAnsi"/>
          <w:i/>
          <w:color w:val="000000" w:themeColor="text1"/>
          <w:sz w:val="24"/>
          <w:szCs w:val="24"/>
          <w:vertAlign w:val="superscript"/>
          <w:lang w:eastAsia="pl-PL"/>
        </w:rPr>
        <w:t>1</w:t>
      </w:r>
      <w:r w:rsidRPr="0091200C">
        <w:rPr>
          <w:rFonts w:cstheme="minorHAnsi"/>
          <w:i/>
          <w:color w:val="000000" w:themeColor="text1"/>
          <w:sz w:val="28"/>
          <w:szCs w:val="28"/>
          <w:vertAlign w:val="superscript"/>
          <w:lang w:eastAsia="pl-PL"/>
        </w:rPr>
        <w:t xml:space="preserve"> </w:t>
      </w:r>
      <w:r w:rsidRPr="0091200C">
        <w:rPr>
          <w:rFonts w:ascii="Calibri" w:hAnsi="Calibri" w:cs="Calibri"/>
          <w:i/>
          <w:color w:val="000000" w:themeColor="text1"/>
          <w:sz w:val="32"/>
          <w:szCs w:val="32"/>
          <w:vertAlign w:val="superscript"/>
          <w:lang w:eastAsia="pl-PL"/>
        </w:rPr>
        <w:t>od 1 sierpnia 2021r. Generali Towarzystwo Ubezpieczeń SA</w:t>
      </w:r>
      <w:r w:rsidR="007B1272" w:rsidRPr="0091200C">
        <w:rPr>
          <w:rFonts w:ascii="Calibri" w:hAnsi="Calibri" w:cs="Calibri"/>
          <w:i/>
          <w:color w:val="000000" w:themeColor="text1"/>
          <w:sz w:val="32"/>
          <w:szCs w:val="32"/>
          <w:vertAlign w:val="superscript"/>
          <w:lang w:eastAsia="pl-PL"/>
        </w:rPr>
        <w:t xml:space="preserve">, następca </w:t>
      </w:r>
      <w:r w:rsidR="007B1272" w:rsidRPr="0091200C">
        <w:rPr>
          <w:rFonts w:cstheme="minorHAnsi"/>
          <w:i/>
          <w:color w:val="000000" w:themeColor="text1"/>
          <w:sz w:val="32"/>
          <w:szCs w:val="32"/>
          <w:vertAlign w:val="superscript"/>
          <w:lang w:eastAsia="pl-PL"/>
        </w:rPr>
        <w:t>prawny Concordia Polska TU SA</w:t>
      </w:r>
    </w:p>
    <w:p w:rsidR="00BC69DA" w:rsidRDefault="00BC69DA" w:rsidP="00BC69DA">
      <w:pPr>
        <w:tabs>
          <w:tab w:val="left" w:pos="0"/>
        </w:tabs>
        <w:spacing w:after="0" w:line="240" w:lineRule="auto"/>
        <w:ind w:right="-567"/>
        <w:jc w:val="both"/>
        <w:rPr>
          <w:rFonts w:ascii="Calibri" w:eastAsia="Calibri" w:hAnsi="Calibri" w:cs="Times New Roman"/>
          <w:i/>
          <w:color w:val="000000" w:themeColor="text1"/>
          <w:sz w:val="20"/>
          <w:szCs w:val="20"/>
        </w:rPr>
      </w:pPr>
      <w:r w:rsidRPr="007B3E42">
        <w:rPr>
          <w:vertAlign w:val="superscript"/>
          <w:lang w:eastAsia="pl-PL"/>
        </w:rPr>
        <w:t>2</w:t>
      </w:r>
      <w:r>
        <w:rPr>
          <w:lang w:eastAsia="pl-PL"/>
        </w:rPr>
        <w:t xml:space="preserve"> </w:t>
      </w:r>
      <w:r w:rsidRPr="00326CEB">
        <w:rPr>
          <w:rFonts w:ascii="Calibri" w:eastAsia="Calibri" w:hAnsi="Calibri" w:cs="Times New Roman"/>
          <w:i/>
          <w:color w:val="000000" w:themeColor="text1"/>
          <w:sz w:val="20"/>
          <w:szCs w:val="20"/>
        </w:rPr>
        <w:t>Spełnia</w:t>
      </w:r>
      <w:r>
        <w:rPr>
          <w:rFonts w:ascii="Calibri" w:eastAsia="Calibri" w:hAnsi="Calibri" w:cs="Times New Roman"/>
          <w:i/>
          <w:color w:val="000000" w:themeColor="text1"/>
          <w:sz w:val="20"/>
          <w:szCs w:val="20"/>
        </w:rPr>
        <w:t>jąca minimalne wymogi Banku określone w Załączniku nr 2</w:t>
      </w:r>
      <w:r w:rsidRPr="00326CEB">
        <w:rPr>
          <w:rFonts w:ascii="Calibri" w:eastAsia="Calibri" w:hAnsi="Calibri" w:cs="Times New Roman"/>
          <w:i/>
          <w:color w:val="000000" w:themeColor="text1"/>
          <w:sz w:val="20"/>
          <w:szCs w:val="20"/>
        </w:rPr>
        <w:t xml:space="preserve"> </w:t>
      </w:r>
      <w:r>
        <w:rPr>
          <w:rFonts w:ascii="Calibri" w:eastAsia="Calibri" w:hAnsi="Calibri" w:cs="Times New Roman"/>
          <w:i/>
          <w:color w:val="000000" w:themeColor="text1"/>
          <w:sz w:val="20"/>
          <w:szCs w:val="20"/>
        </w:rPr>
        <w:t>Regulaminu</w:t>
      </w:r>
    </w:p>
    <w:p w:rsidR="00BC69DA" w:rsidRDefault="00BC69DA" w:rsidP="00BC69DA"/>
    <w:p w:rsidR="00BC69DA" w:rsidRDefault="00BC69DA" w:rsidP="00BC69DA"/>
    <w:p w:rsidR="00BC69DA" w:rsidRPr="00624AE4" w:rsidRDefault="00BC69DA" w:rsidP="00BC69DA"/>
    <w:p w:rsidR="00933105" w:rsidRPr="00624AE4" w:rsidRDefault="00933105" w:rsidP="00933105"/>
    <w:p w:rsidR="000D28C1" w:rsidRDefault="000D28C1" w:rsidP="0019736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FC5CCC" w:rsidRPr="00FC5CCC" w:rsidRDefault="00FC5CCC" w:rsidP="00FC5CCC"/>
    <w:p w:rsidR="00A26FB4" w:rsidRDefault="00A26FB4" w:rsidP="008C2FB1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A26FB4" w:rsidRDefault="00A26FB4" w:rsidP="008C2FB1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A26FB4" w:rsidRDefault="00A26FB4" w:rsidP="008C2FB1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A26FB4" w:rsidRDefault="00A26FB4" w:rsidP="008C2FB1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A26FB4" w:rsidRDefault="00A26FB4" w:rsidP="008C2FB1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A26FB4" w:rsidRDefault="00A26FB4" w:rsidP="008C2FB1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BC69DA" w:rsidRDefault="00BC69DA" w:rsidP="008C2FB1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8C2FB1" w:rsidRPr="003274AC" w:rsidRDefault="008C2FB1" w:rsidP="008C2FB1">
      <w:pPr>
        <w:spacing w:after="0" w:line="240" w:lineRule="auto"/>
        <w:jc w:val="both"/>
        <w:rPr>
          <w:rFonts w:eastAsia="Calibri" w:cstheme="minorHAnsi"/>
          <w:b/>
        </w:rPr>
      </w:pPr>
      <w:r w:rsidRPr="008C2FB1">
        <w:rPr>
          <w:rFonts w:eastAsia="Calibri" w:cstheme="minorHAnsi"/>
          <w:b/>
          <w:sz w:val="24"/>
          <w:szCs w:val="24"/>
        </w:rPr>
        <w:t xml:space="preserve">Załącznik nr 2. </w:t>
      </w:r>
      <w:r w:rsidRPr="003274AC">
        <w:rPr>
          <w:rFonts w:eastAsia="Calibri" w:cstheme="minorHAnsi"/>
          <w:b/>
        </w:rPr>
        <w:t xml:space="preserve">Minimalne wymogi Banku </w:t>
      </w:r>
      <w:r w:rsidR="003274AC" w:rsidRPr="003274AC">
        <w:rPr>
          <w:rFonts w:eastAsia="Calibri" w:cstheme="minorHAnsi"/>
          <w:b/>
        </w:rPr>
        <w:t>dla produktu ubezpieczeniowego wskazanego przez Klienta</w:t>
      </w:r>
    </w:p>
    <w:p w:rsidR="00274273" w:rsidRDefault="00274273" w:rsidP="00274273">
      <w:pPr>
        <w:jc w:val="both"/>
        <w:rPr>
          <w:rFonts w:ascii="Calibri" w:eastAsia="Calibri" w:hAnsi="Calibri" w:cs="Times New Roman"/>
          <w:color w:val="000000" w:themeColor="text1"/>
          <w:sz w:val="24"/>
          <w:szCs w:val="24"/>
        </w:rPr>
      </w:pPr>
    </w:p>
    <w:p w:rsidR="00274273" w:rsidRDefault="008C2FB1" w:rsidP="00274273">
      <w:pPr>
        <w:jc w:val="both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266779">
        <w:rPr>
          <w:rFonts w:ascii="Calibri" w:eastAsia="Calibri" w:hAnsi="Calibri" w:cs="Times New Roman"/>
          <w:color w:val="000000" w:themeColor="text1"/>
          <w:sz w:val="24"/>
          <w:szCs w:val="24"/>
        </w:rPr>
        <w:t>Pr</w:t>
      </w: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odukt ubezpieczeniowy wskazany przez klienta, który ma stanowić zabezpieczenie ekspozycji </w:t>
      </w:r>
      <w:r w:rsidR="00A26FB4">
        <w:rPr>
          <w:rFonts w:ascii="Calibri" w:eastAsia="Calibri" w:hAnsi="Calibri" w:cs="Times New Roman"/>
          <w:color w:val="000000" w:themeColor="text1"/>
          <w:sz w:val="24"/>
          <w:szCs w:val="24"/>
        </w:rPr>
        <w:br/>
      </w: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kredytowej Banku powinien spełniać minimalne warunki w zakresie ochrony </w:t>
      </w:r>
      <w:r w:rsidR="0027427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ubezpieczeniowej, co oznacza że </w:t>
      </w: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zakład ubezpieczeń znajduje się na </w:t>
      </w:r>
      <w:r w:rsidRPr="00907BA1">
        <w:rPr>
          <w:rFonts w:ascii="Calibri" w:eastAsia="Calibri" w:hAnsi="Calibri" w:cs="Times New Roman"/>
          <w:i/>
          <w:color w:val="000000" w:themeColor="text1"/>
          <w:sz w:val="24"/>
          <w:szCs w:val="24"/>
        </w:rPr>
        <w:t>Liście zakładów ubezpieczeń akceptowanych</w:t>
      </w: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Times New Roman"/>
          <w:color w:val="000000" w:themeColor="text1"/>
          <w:sz w:val="24"/>
          <w:szCs w:val="24"/>
        </w:rPr>
        <w:br/>
      </w:r>
      <w:r w:rsidRPr="00907BA1">
        <w:rPr>
          <w:rFonts w:ascii="Calibri" w:eastAsia="Calibri" w:hAnsi="Calibri" w:cs="Times New Roman"/>
          <w:color w:val="000000" w:themeColor="text1"/>
          <w:sz w:val="24"/>
          <w:szCs w:val="24"/>
        </w:rPr>
        <w:t>przez Bank</w:t>
      </w: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, a umowa ubezpieczenia spełnia minimalne kryteria w zakresie ochrony ubezpieczeniowej </w:t>
      </w:r>
      <w:r w:rsidR="00A26FB4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z </w:t>
      </w: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uwzględnieniem zakresu </w:t>
      </w:r>
      <w:proofErr w:type="spellStart"/>
      <w:r>
        <w:rPr>
          <w:rFonts w:ascii="Calibri" w:eastAsia="Calibri" w:hAnsi="Calibri" w:cs="Times New Roman"/>
          <w:color w:val="000000" w:themeColor="text1"/>
          <w:sz w:val="24"/>
          <w:szCs w:val="24"/>
        </w:rPr>
        <w:t>wyłączeń</w:t>
      </w:r>
      <w:proofErr w:type="spellEnd"/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lub ograniczeń odpowiedzialności zakładu ubezpieczeniowego.</w:t>
      </w:r>
    </w:p>
    <w:tbl>
      <w:tblPr>
        <w:tblStyle w:val="Tabela-Siatka"/>
        <w:tblW w:w="0" w:type="auto"/>
        <w:tblInd w:w="108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9634"/>
      </w:tblGrid>
      <w:tr w:rsidR="00DE61F5" w:rsidTr="00274273">
        <w:trPr>
          <w:trHeight w:val="396"/>
        </w:trPr>
        <w:tc>
          <w:tcPr>
            <w:tcW w:w="9634" w:type="dxa"/>
            <w:shd w:val="clear" w:color="auto" w:fill="EAF1DD" w:themeFill="accent3" w:themeFillTint="33"/>
          </w:tcPr>
          <w:p w:rsidR="00DE61F5" w:rsidRPr="00DE61F5" w:rsidRDefault="00DE61F5" w:rsidP="00274273">
            <w:pP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DE61F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Minimalne kryteria w zakresie ochrony ubezpieczeniowej</w:t>
            </w:r>
          </w:p>
        </w:tc>
      </w:tr>
      <w:tr w:rsidR="00DE61F5" w:rsidTr="00274273">
        <w:tc>
          <w:tcPr>
            <w:tcW w:w="9634" w:type="dxa"/>
            <w:shd w:val="clear" w:color="auto" w:fill="auto"/>
          </w:tcPr>
          <w:p w:rsidR="005B66CB" w:rsidRDefault="005B66CB" w:rsidP="00DE61F5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  <w:p w:rsidR="00DE61F5" w:rsidRPr="00274273" w:rsidRDefault="00DE61F5" w:rsidP="003E7794">
            <w:pPr>
              <w:pStyle w:val="Akapitzlist"/>
              <w:numPr>
                <w:ilvl w:val="0"/>
                <w:numId w:val="17"/>
              </w:numPr>
              <w:ind w:left="459" w:hanging="425"/>
              <w:jc w:val="both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74273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W przypadku przelewu praw z polisy ubezpieczeniowej/uposażenia do uzyskania świadczenia z ubezpieczenia na życie, jako zabezpieczenie spłaty kredytu:</w:t>
            </w:r>
          </w:p>
          <w:p w:rsidR="00274273" w:rsidRPr="005B66CB" w:rsidRDefault="00274273" w:rsidP="005B66CB">
            <w:pPr>
              <w:jc w:val="both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  <w:p w:rsidR="00DE61F5" w:rsidRDefault="00DE61F5" w:rsidP="003E7794">
            <w:pPr>
              <w:pStyle w:val="Akapitzlist"/>
              <w:numPr>
                <w:ilvl w:val="0"/>
                <w:numId w:val="16"/>
              </w:numPr>
              <w:tabs>
                <w:tab w:val="left" w:pos="459"/>
              </w:tabs>
              <w:spacing w:line="276" w:lineRule="auto"/>
              <w:ind w:left="459" w:hanging="425"/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F9743D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polisa zapewnia pełną odpowiedzialność zakładu ubezpieczeń</w:t>
            </w: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z tytułu śmierci </w:t>
            </w:r>
            <w:r w:rsidRPr="00F9743D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naturalnej, niespowodowanej nieszczęśliwym wypadkiem, co najmniej do 70 roku życia ubezpieczonego lub do końca okresu kredyt</w:t>
            </w: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owania w przypadkach, gdy suma</w:t>
            </w: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br/>
            </w:r>
            <w:r w:rsidRPr="00F9743D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okresu kredytowania i wieku kredytobiorcy jest mniejsza niż 70 lat;</w:t>
            </w:r>
          </w:p>
          <w:p w:rsidR="005B66CB" w:rsidRPr="00A26FB4" w:rsidRDefault="005B66CB" w:rsidP="005B66CB">
            <w:pPr>
              <w:pStyle w:val="Akapitzlist"/>
              <w:tabs>
                <w:tab w:val="left" w:pos="459"/>
              </w:tabs>
              <w:spacing w:line="276" w:lineRule="auto"/>
              <w:ind w:left="459"/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  <w:p w:rsidR="00DE61F5" w:rsidRDefault="00DE61F5" w:rsidP="003E7794">
            <w:pPr>
              <w:pStyle w:val="Akapitzlist"/>
              <w:numPr>
                <w:ilvl w:val="0"/>
                <w:numId w:val="16"/>
              </w:numPr>
              <w:tabs>
                <w:tab w:val="left" w:pos="459"/>
              </w:tabs>
              <w:ind w:left="459" w:hanging="425"/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F9743D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polisa zapewnia pełną odpowiedzialność zakładu ubezpieczeń</w:t>
            </w: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z tytułu śmierci </w:t>
            </w:r>
            <w:r w:rsidRPr="00F9743D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spowodowanej nieszczęśliwym wypadkiem co najmniej do 75 roku życia</w:t>
            </w:r>
            <w:r w:rsidRPr="00F9743D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br/>
              <w:t>ubezpieczonego lub do końca okresu kredytowania w przypadkach, gdy suma okresu kredytowania i wieku kredytobiorcy jest mniejsza niż 75 lat;</w:t>
            </w:r>
          </w:p>
          <w:p w:rsidR="005B66CB" w:rsidRPr="005B66CB" w:rsidRDefault="005B66CB" w:rsidP="005B66CB">
            <w:pPr>
              <w:tabs>
                <w:tab w:val="left" w:pos="459"/>
              </w:tabs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  <w:p w:rsidR="00DE61F5" w:rsidRDefault="00DE61F5" w:rsidP="003E7794">
            <w:pPr>
              <w:pStyle w:val="Akapitzlist"/>
              <w:numPr>
                <w:ilvl w:val="0"/>
                <w:numId w:val="16"/>
              </w:numPr>
              <w:tabs>
                <w:tab w:val="left" w:pos="459"/>
              </w:tabs>
              <w:ind w:hanging="468"/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s</w:t>
            </w:r>
            <w:r w:rsidRPr="00F9743D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uma ubezpieczenia obejmuje co najmniej kapitał udzielonego kredytu;</w:t>
            </w:r>
          </w:p>
          <w:p w:rsidR="005B66CB" w:rsidRPr="005B66CB" w:rsidRDefault="005B66CB" w:rsidP="005B66CB">
            <w:pPr>
              <w:tabs>
                <w:tab w:val="left" w:pos="459"/>
              </w:tabs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  <w:p w:rsidR="00DE61F5" w:rsidRDefault="00DE61F5" w:rsidP="003E7794">
            <w:pPr>
              <w:pStyle w:val="Akapitzlist"/>
              <w:numPr>
                <w:ilvl w:val="0"/>
                <w:numId w:val="16"/>
              </w:numPr>
              <w:tabs>
                <w:tab w:val="left" w:pos="459"/>
              </w:tabs>
              <w:ind w:left="459" w:hanging="42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</w:t>
            </w:r>
            <w:r w:rsidRPr="00F9743D">
              <w:rPr>
                <w:color w:val="000000" w:themeColor="text1"/>
                <w:sz w:val="24"/>
                <w:szCs w:val="24"/>
              </w:rPr>
              <w:t xml:space="preserve">kładka za umowę ubezpieczenia z sumą ubezpieczenia w wysokości mniejszej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F9743D">
              <w:rPr>
                <w:color w:val="000000" w:themeColor="text1"/>
                <w:sz w:val="24"/>
                <w:szCs w:val="24"/>
              </w:rPr>
              <w:t xml:space="preserve">lub równej 20.000zł zł </w:t>
            </w: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F9743D">
              <w:rPr>
                <w:color w:val="000000" w:themeColor="text1"/>
                <w:sz w:val="24"/>
                <w:szCs w:val="24"/>
              </w:rPr>
              <w:t>opłacona jednorazowo;</w:t>
            </w:r>
          </w:p>
          <w:p w:rsidR="005B66CB" w:rsidRPr="005B66CB" w:rsidRDefault="005B66CB" w:rsidP="005B66CB">
            <w:pPr>
              <w:tabs>
                <w:tab w:val="left" w:pos="459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E61F5" w:rsidRDefault="00DE61F5" w:rsidP="003E7794">
            <w:pPr>
              <w:pStyle w:val="Akapitzlist"/>
              <w:numPr>
                <w:ilvl w:val="0"/>
                <w:numId w:val="16"/>
              </w:numPr>
              <w:tabs>
                <w:tab w:val="left" w:pos="459"/>
              </w:tabs>
              <w:ind w:right="96" w:hanging="50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</w:t>
            </w:r>
            <w:r w:rsidRPr="00F9743D">
              <w:rPr>
                <w:color w:val="000000" w:themeColor="text1"/>
                <w:sz w:val="24"/>
                <w:szCs w:val="24"/>
              </w:rPr>
              <w:t xml:space="preserve">kładka za umowę ubezpieczenia z sumą ubezpieczenia w wysokości większej </w:t>
            </w:r>
            <w:r>
              <w:rPr>
                <w:color w:val="000000" w:themeColor="text1"/>
                <w:sz w:val="24"/>
                <w:szCs w:val="24"/>
              </w:rPr>
              <w:t xml:space="preserve">niż </w:t>
            </w:r>
            <w:r>
              <w:rPr>
                <w:color w:val="000000" w:themeColor="text1"/>
                <w:sz w:val="24"/>
                <w:szCs w:val="24"/>
              </w:rPr>
              <w:br/>
              <w:t xml:space="preserve">20 000 </w:t>
            </w:r>
            <w:r w:rsidRPr="00F9743D">
              <w:rPr>
                <w:color w:val="000000" w:themeColor="text1"/>
                <w:sz w:val="24"/>
                <w:szCs w:val="24"/>
              </w:rPr>
              <w:t>zł opłacona jednorazowo lub w ratach rocznych;</w:t>
            </w:r>
          </w:p>
          <w:p w:rsidR="005B66CB" w:rsidRPr="005B66CB" w:rsidRDefault="005B66CB" w:rsidP="005B66CB">
            <w:pPr>
              <w:tabs>
                <w:tab w:val="left" w:pos="459"/>
              </w:tabs>
              <w:ind w:right="96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E61F5" w:rsidRPr="0075388E" w:rsidRDefault="00DE61F5" w:rsidP="003E7794">
            <w:pPr>
              <w:pStyle w:val="Akapitzlist"/>
              <w:numPr>
                <w:ilvl w:val="0"/>
                <w:numId w:val="16"/>
              </w:numPr>
              <w:tabs>
                <w:tab w:val="left" w:pos="459"/>
              </w:tabs>
              <w:ind w:left="459" w:right="96" w:hanging="425"/>
              <w:jc w:val="both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p</w:t>
            </w:r>
            <w:r w:rsidRPr="00F9743D">
              <w:rPr>
                <w:color w:val="000000" w:themeColor="text1"/>
                <w:sz w:val="24"/>
                <w:szCs w:val="24"/>
              </w:rPr>
              <w:t xml:space="preserve">olisa </w:t>
            </w:r>
            <w:r w:rsidRPr="00F9743D">
              <w:rPr>
                <w:sz w:val="24"/>
                <w:szCs w:val="24"/>
              </w:rPr>
              <w:t xml:space="preserve">zapewnia możliwość informowania Kredytodawcy przez Ubezpieczyciela </w:t>
            </w:r>
            <w:r w:rsidRPr="00F9743D">
              <w:rPr>
                <w:sz w:val="24"/>
                <w:szCs w:val="24"/>
              </w:rPr>
              <w:br/>
              <w:t>o zmianie Uposażonego lub wypowiedzeniu umowy ubezpieczenia;</w:t>
            </w:r>
          </w:p>
          <w:p w:rsidR="0075388E" w:rsidRPr="0075388E" w:rsidRDefault="0075388E" w:rsidP="0075388E">
            <w:pPr>
              <w:tabs>
                <w:tab w:val="left" w:pos="459"/>
              </w:tabs>
              <w:ind w:right="96"/>
              <w:jc w:val="both"/>
              <w:rPr>
                <w:b/>
                <w:sz w:val="24"/>
                <w:szCs w:val="24"/>
              </w:rPr>
            </w:pPr>
          </w:p>
        </w:tc>
      </w:tr>
      <w:tr w:rsidR="00DE61F5" w:rsidTr="00274273">
        <w:tc>
          <w:tcPr>
            <w:tcW w:w="9634" w:type="dxa"/>
            <w:shd w:val="clear" w:color="auto" w:fill="auto"/>
          </w:tcPr>
          <w:p w:rsidR="005B66CB" w:rsidRPr="00274273" w:rsidRDefault="005B66CB" w:rsidP="003E7794">
            <w:pPr>
              <w:pStyle w:val="Akapitzlist"/>
              <w:numPr>
                <w:ilvl w:val="0"/>
                <w:numId w:val="17"/>
              </w:numPr>
              <w:ind w:left="459" w:hanging="459"/>
              <w:jc w:val="both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74273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 xml:space="preserve">W przypadku cesji praw z polisy ubezpieczeniowej przedmiotu zabezpieczenia kredytu </w:t>
            </w:r>
            <w:r w:rsidR="00274273" w:rsidRPr="00274273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br/>
            </w:r>
            <w:r w:rsidRPr="00274273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(polisa majątkowa):</w:t>
            </w:r>
          </w:p>
          <w:p w:rsidR="00274273" w:rsidRPr="00274273" w:rsidRDefault="00274273" w:rsidP="00274273">
            <w:pPr>
              <w:ind w:left="34" w:hanging="34"/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FB3EFC" w:rsidRDefault="005B66CB" w:rsidP="003E7794">
            <w:pPr>
              <w:pStyle w:val="Akapitzlist"/>
              <w:numPr>
                <w:ilvl w:val="0"/>
                <w:numId w:val="15"/>
              </w:numPr>
              <w:tabs>
                <w:tab w:val="left" w:pos="459"/>
              </w:tabs>
              <w:ind w:left="459" w:hanging="425"/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02040D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maksymalna odpowiedzialność zakładu ubezpieczeń</w:t>
            </w: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(suma ubezpieczenia)</w:t>
            </w:r>
            <w:r w:rsidRPr="0002040D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nie powinna </w:t>
            </w: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br/>
            </w:r>
            <w:r w:rsidRPr="0002040D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być mniejsza niż wartoś</w:t>
            </w: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ć rynkowa ubezpieczanego mienia</w:t>
            </w:r>
            <w:r w:rsidRPr="0002040D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będącego przedmiotem zabezpieczenia kredytu</w:t>
            </w: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;</w:t>
            </w:r>
          </w:p>
          <w:p w:rsidR="00FB3EFC" w:rsidRPr="00FB3EFC" w:rsidRDefault="00FB3EFC" w:rsidP="00FB3EFC">
            <w:pPr>
              <w:pStyle w:val="Akapitzlist"/>
              <w:tabs>
                <w:tab w:val="left" w:pos="459"/>
              </w:tabs>
              <w:ind w:left="459"/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  <w:p w:rsidR="005B66CB" w:rsidRDefault="005B66CB" w:rsidP="003E7794">
            <w:pPr>
              <w:pStyle w:val="Akapitzlist"/>
              <w:numPr>
                <w:ilvl w:val="0"/>
                <w:numId w:val="15"/>
              </w:numPr>
              <w:tabs>
                <w:tab w:val="left" w:pos="459"/>
              </w:tabs>
              <w:ind w:left="459" w:hanging="425"/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ubezpieczenie pojazdu </w:t>
            </w:r>
            <w:r w:rsidRPr="00D37FE3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obejmuje istotne ryzyka, jakie mogą wystąpić w czasie użytkowania pojazdu w ramach ubezpieczenia AUTO CASCO;</w:t>
            </w:r>
          </w:p>
          <w:p w:rsidR="00FB3EFC" w:rsidRPr="00FB3EFC" w:rsidRDefault="00FB3EFC" w:rsidP="00FB3EFC">
            <w:pPr>
              <w:tabs>
                <w:tab w:val="left" w:pos="459"/>
              </w:tabs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  <w:p w:rsidR="005B66CB" w:rsidRDefault="005B66CB" w:rsidP="003E7794">
            <w:pPr>
              <w:pStyle w:val="Akapitzlist"/>
              <w:numPr>
                <w:ilvl w:val="0"/>
                <w:numId w:val="15"/>
              </w:numPr>
              <w:tabs>
                <w:tab w:val="left" w:pos="459"/>
              </w:tabs>
              <w:ind w:left="459" w:hanging="425"/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FB3EFC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ubezpieczenie nieruchomości powinno obejmować istotne ryzyka, jakie mogą wystąpić</w:t>
            </w:r>
            <w:r w:rsidR="00FB3EFC" w:rsidRPr="00FB3EFC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br/>
            </w:r>
            <w:r w:rsidRPr="00FB3EFC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w czasie użytkowania rzeczy ruchomej lub nieruchomości, w tym szkody będące wynikiem pożaru, deszczu nawalnego, huraganu, powodzi, uderzenia pioruna, gradu, wybuchu, uderzenia pojazdu, upadku statku powietrznego, lawiny, trzęsienia ziemi, dymu i sadzy, naporu śniegu, huku ponaddźwiękowego, spływu wód po zboczach, zapadania się ziemi, osuwania się ziemi, zalania, w tym również ubezpieczenie stałych elementów nieruchomości od ognia i innych zdarzeń losowych;</w:t>
            </w:r>
          </w:p>
          <w:p w:rsidR="00FB3EFC" w:rsidRPr="00FB3EFC" w:rsidRDefault="00FB3EFC" w:rsidP="00FB3EFC">
            <w:pPr>
              <w:tabs>
                <w:tab w:val="left" w:pos="459"/>
              </w:tabs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  <w:p w:rsidR="005B66CB" w:rsidRDefault="005B66CB" w:rsidP="003E7794">
            <w:pPr>
              <w:pStyle w:val="Akapitzlist"/>
              <w:numPr>
                <w:ilvl w:val="0"/>
                <w:numId w:val="15"/>
              </w:numPr>
              <w:ind w:left="459" w:hanging="425"/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D37FE3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w przypadku nieruchomości w budowie</w:t>
            </w: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,</w:t>
            </w:r>
            <w:r w:rsidRPr="00D37FE3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ubezpieczenie obejmuje ubezpieczenie nieruchomości w budowie,</w:t>
            </w:r>
          </w:p>
          <w:p w:rsidR="00FB3EFC" w:rsidRPr="00FB3EFC" w:rsidRDefault="00FB3EFC" w:rsidP="00FB3EFC">
            <w:pPr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  <w:p w:rsidR="005B66CB" w:rsidRDefault="005B66CB" w:rsidP="003E7794">
            <w:pPr>
              <w:pStyle w:val="Akapitzlist"/>
              <w:numPr>
                <w:ilvl w:val="0"/>
                <w:numId w:val="15"/>
              </w:numPr>
              <w:ind w:left="459" w:hanging="425"/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ubezpieczenie maszyn obejmuje ryzyko kradzieży z </w:t>
            </w:r>
            <w:r w:rsidRPr="00D37FE3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włamaniem;</w:t>
            </w:r>
          </w:p>
          <w:p w:rsidR="00FB3EFC" w:rsidRPr="00FB3EFC" w:rsidRDefault="00FB3EFC" w:rsidP="00FB3EFC">
            <w:pPr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  <w:p w:rsidR="005B66CB" w:rsidRDefault="005B66CB" w:rsidP="003E7794">
            <w:pPr>
              <w:pStyle w:val="Akapitzlist"/>
              <w:numPr>
                <w:ilvl w:val="0"/>
                <w:numId w:val="15"/>
              </w:numPr>
              <w:ind w:left="459" w:hanging="425"/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DE61F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obowiązkowe</w:t>
            </w: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ubezpieczenie budynków rolnych</w:t>
            </w:r>
            <w:r w:rsidRPr="00DE61F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spełnia wymogi ustawy </w:t>
            </w:r>
            <w:r w:rsidRPr="00DE61F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br/>
              <w:t xml:space="preserve">o ubezpieczeniach obowiązkowych, Ubezpieczeniowym Funduszu Gwarancyjnym </w:t>
            </w:r>
            <w:r w:rsidRPr="00DE61F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br/>
              <w:t>i Polskim Biurze Ubezpieczycieli Komunikacyjnych oraz zawiera odpowiedzialność ustawową rozszerzoną o ryzyko związane ze szkodami wodociągowymi, uderzeniem pojazdu, upadkiem masztów i przepięciem;</w:t>
            </w:r>
          </w:p>
          <w:p w:rsidR="00FB3EFC" w:rsidRPr="00FB3EFC" w:rsidRDefault="00FB3EFC" w:rsidP="00FB3EFC">
            <w:pPr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  <w:p w:rsidR="005B66CB" w:rsidRPr="00FB3EFC" w:rsidRDefault="005B66CB" w:rsidP="003E7794">
            <w:pPr>
              <w:pStyle w:val="Akapitzlist"/>
              <w:numPr>
                <w:ilvl w:val="0"/>
                <w:numId w:val="15"/>
              </w:numPr>
              <w:tabs>
                <w:tab w:val="left" w:pos="851"/>
              </w:tabs>
              <w:ind w:left="459" w:hanging="425"/>
              <w:jc w:val="both"/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zakres zdarzeń, za które zakład ubezpieczeń nie bierze odpowiedzialności lub ma prawo </w:t>
            </w: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br/>
              <w:t xml:space="preserve">odmówić wypłaty świadczenia jest zgodny, lub na poziomie niższym niż zakres </w:t>
            </w:r>
            <w:proofErr w:type="spellStart"/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wyłączeń</w:t>
            </w:r>
            <w:proofErr w:type="spellEnd"/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określony w ubezpieczeniach oferowanych za pośrednictwem Banku. Jednocześnie polisa nie zawiera franszyz (tzw. klauzul umownych), które uniemożliwiają wypłatę znacznej części odszkodowań/ świadczeń na poczet zabezpieczenia ryzyka Banku;</w:t>
            </w:r>
          </w:p>
          <w:p w:rsidR="00FB3EFC" w:rsidRPr="00DE61F5" w:rsidRDefault="00FB3EFC" w:rsidP="00FB3EFC">
            <w:pPr>
              <w:tabs>
                <w:tab w:val="left" w:pos="851"/>
              </w:tabs>
              <w:jc w:val="both"/>
            </w:pPr>
          </w:p>
          <w:p w:rsidR="005B66CB" w:rsidRPr="00FB3EFC" w:rsidRDefault="005B66CB" w:rsidP="003E7794">
            <w:pPr>
              <w:pStyle w:val="Akapitzlist"/>
              <w:numPr>
                <w:ilvl w:val="0"/>
                <w:numId w:val="15"/>
              </w:numPr>
              <w:tabs>
                <w:tab w:val="left" w:pos="851"/>
              </w:tabs>
              <w:ind w:left="459" w:hanging="425"/>
              <w:jc w:val="both"/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zapisy polisy powinny dopuszczać przeniesienie praw wierzytelności z polisy (cesję) </w:t>
            </w: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br/>
              <w:t xml:space="preserve">na zabezpieczenie wierzytelności,   </w:t>
            </w:r>
          </w:p>
          <w:p w:rsidR="00FB3EFC" w:rsidRDefault="00FB3EFC" w:rsidP="00FB3EFC">
            <w:pPr>
              <w:tabs>
                <w:tab w:val="left" w:pos="851"/>
              </w:tabs>
              <w:jc w:val="both"/>
            </w:pPr>
          </w:p>
          <w:p w:rsidR="005B66CB" w:rsidRPr="00D37FE3" w:rsidRDefault="005B66CB" w:rsidP="003E7794">
            <w:pPr>
              <w:pStyle w:val="Akapitzlist"/>
              <w:numPr>
                <w:ilvl w:val="0"/>
                <w:numId w:val="15"/>
              </w:numPr>
              <w:tabs>
                <w:tab w:val="left" w:pos="851"/>
              </w:tabs>
              <w:ind w:left="459" w:hanging="425"/>
              <w:jc w:val="both"/>
            </w:pPr>
            <w:r w:rsidRPr="001D6ACB">
              <w:rPr>
                <w:color w:val="000000" w:themeColor="text1"/>
                <w:sz w:val="24"/>
                <w:szCs w:val="24"/>
              </w:rPr>
              <w:t xml:space="preserve">składka jest opłacona jednorazowo (za roczny okres ubezpieczenia)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 xml:space="preserve">albo jest opłacana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br/>
            </w:r>
            <w:r w:rsidRPr="002B162F">
              <w:rPr>
                <w:rFonts w:ascii="Calibri" w:hAnsi="Calibri" w:cs="Tahoma"/>
                <w:color w:val="000000" w:themeColor="text1"/>
                <w:sz w:val="24"/>
                <w:szCs w:val="24"/>
              </w:rPr>
              <w:t>w ratach z rachunku oszczędnościowo – rozliczeniowego prowadzonego przez Orzesko-Knurowski Bank Spółdzielczy z siedzibą w Knurowie (dyspozycja stałego zlecenia)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.</w:t>
            </w:r>
          </w:p>
          <w:p w:rsidR="00DE61F5" w:rsidRDefault="00DE61F5" w:rsidP="00A26FB4">
            <w:pPr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E61F5" w:rsidRDefault="00DE61F5" w:rsidP="00A26FB4">
      <w:pPr>
        <w:ind w:left="567" w:hanging="283"/>
        <w:jc w:val="both"/>
        <w:rPr>
          <w:rFonts w:ascii="Calibri" w:eastAsia="Calibri" w:hAnsi="Calibri" w:cs="Times New Roman"/>
          <w:color w:val="000000" w:themeColor="text1"/>
          <w:sz w:val="24"/>
          <w:szCs w:val="24"/>
        </w:rPr>
      </w:pPr>
    </w:p>
    <w:p w:rsidR="00F42825" w:rsidRPr="00F42825" w:rsidRDefault="00F42825" w:rsidP="00F42825">
      <w:pPr>
        <w:ind w:left="709"/>
        <w:contextualSpacing/>
        <w:jc w:val="both"/>
        <w:rPr>
          <w:rFonts w:eastAsia="Calibri" w:cs="Times New Roman"/>
          <w:color w:val="000000" w:themeColor="text1"/>
          <w:sz w:val="24"/>
          <w:szCs w:val="24"/>
        </w:rPr>
      </w:pPr>
    </w:p>
    <w:p w:rsidR="00F42825" w:rsidRPr="00F42825" w:rsidRDefault="00F42825" w:rsidP="00F42825">
      <w:pPr>
        <w:ind w:left="720"/>
        <w:contextualSpacing/>
        <w:rPr>
          <w:rFonts w:ascii="Calibri" w:eastAsia="Calibri" w:hAnsi="Calibri" w:cs="Times New Roman"/>
          <w:color w:val="000000" w:themeColor="text1"/>
        </w:rPr>
      </w:pPr>
    </w:p>
    <w:p w:rsidR="00F42825" w:rsidRPr="00F42825" w:rsidRDefault="00F42825" w:rsidP="00F42825">
      <w:pPr>
        <w:jc w:val="both"/>
        <w:rPr>
          <w:color w:val="FF0000"/>
        </w:rPr>
      </w:pPr>
    </w:p>
    <w:p w:rsidR="00F42825" w:rsidRPr="008C2FB1" w:rsidRDefault="00F42825" w:rsidP="00D37FE3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sectPr w:rsidR="00F42825" w:rsidRPr="008C2FB1" w:rsidSect="001C544E">
      <w:headerReference w:type="default" r:id="rId11"/>
      <w:footerReference w:type="default" r:id="rId12"/>
      <w:headerReference w:type="first" r:id="rId13"/>
      <w:pgSz w:w="11906" w:h="16838"/>
      <w:pgMar w:top="1418" w:right="1133" w:bottom="1418" w:left="124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06" w:rsidRDefault="00934306" w:rsidP="00E53990">
      <w:pPr>
        <w:spacing w:after="0" w:line="240" w:lineRule="auto"/>
      </w:pPr>
      <w:r>
        <w:separator/>
      </w:r>
    </w:p>
  </w:endnote>
  <w:endnote w:type="continuationSeparator" w:id="0">
    <w:p w:rsidR="00934306" w:rsidRDefault="00934306" w:rsidP="00E5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CC" w:rsidRPr="009F5BBC" w:rsidRDefault="00FC5CCC" w:rsidP="004C6E7C">
    <w:pPr>
      <w:pStyle w:val="Stopka"/>
      <w:rPr>
        <w:b/>
      </w:rPr>
    </w:pPr>
    <w:r w:rsidRPr="004C6E7C">
      <w:rPr>
        <w:i/>
        <w:noProof/>
        <w:color w:val="00836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FA1E1D8" wp14:editId="00621E13">
              <wp:simplePos x="0" y="0"/>
              <wp:positionH relativeFrom="column">
                <wp:posOffset>4902835</wp:posOffset>
              </wp:positionH>
              <wp:positionV relativeFrom="paragraph">
                <wp:posOffset>291465</wp:posOffset>
              </wp:positionV>
              <wp:extent cx="1505585" cy="322580"/>
              <wp:effectExtent l="0" t="0" r="0" b="1270"/>
              <wp:wrapNone/>
              <wp:docPr id="27" name="Pole tekstow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5585" cy="3225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5CCC" w:rsidRPr="00AB62B8" w:rsidRDefault="00FC5CCC" w:rsidP="009F5BBC">
                          <w:pPr>
                            <w:jc w:val="right"/>
                            <w:rPr>
                              <w:color w:val="008364"/>
                              <w:sz w:val="16"/>
                              <w:szCs w:val="16"/>
                            </w:rPr>
                          </w:pPr>
                          <w:r w:rsidRPr="00AB62B8">
                            <w:rPr>
                              <w:color w:val="008364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AB62B8">
                            <w:rPr>
                              <w:b/>
                              <w:color w:val="00836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62B8">
                            <w:rPr>
                              <w:b/>
                              <w:color w:val="008364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B62B8">
                            <w:rPr>
                              <w:b/>
                              <w:color w:val="00836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1200C">
                            <w:rPr>
                              <w:b/>
                              <w:noProof/>
                              <w:color w:val="008364"/>
                              <w:sz w:val="16"/>
                              <w:szCs w:val="16"/>
                            </w:rPr>
                            <w:t>1</w:t>
                          </w:r>
                          <w:r w:rsidRPr="00AB62B8">
                            <w:rPr>
                              <w:b/>
                              <w:color w:val="00836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B62B8">
                            <w:rPr>
                              <w:color w:val="008364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AB62B8">
                            <w:rPr>
                              <w:b/>
                              <w:color w:val="00836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62B8">
                            <w:rPr>
                              <w:b/>
                              <w:color w:val="008364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B62B8">
                            <w:rPr>
                              <w:b/>
                              <w:color w:val="00836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1200C">
                            <w:rPr>
                              <w:b/>
                              <w:noProof/>
                              <w:color w:val="008364"/>
                              <w:sz w:val="16"/>
                              <w:szCs w:val="16"/>
                            </w:rPr>
                            <w:t>11</w:t>
                          </w:r>
                          <w:r w:rsidRPr="00AB62B8">
                            <w:rPr>
                              <w:b/>
                              <w:color w:val="00836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7" o:spid="_x0000_s1037" type="#_x0000_t202" style="position:absolute;margin-left:386.05pt;margin-top:22.95pt;width:118.55pt;height:25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" fillcolor="white [3201]" stroked="f" strokeweight=".5pt">
              <v:textbox>
                <w:txbxContent>
                  <w:p w:rsidR="00FC5CCC" w:rsidRPr="00AB62B8" w:rsidRDefault="00FC5CCC" w:rsidP="009F5BBC">
                    <w:pPr>
                      <w:jc w:val="right"/>
                      <w:rPr>
                        <w:color w:val="008364"/>
                        <w:sz w:val="16"/>
                        <w:szCs w:val="16"/>
                      </w:rPr>
                    </w:pPr>
                    <w:r w:rsidRPr="00AB62B8">
                      <w:rPr>
                        <w:color w:val="008364"/>
                        <w:sz w:val="16"/>
                        <w:szCs w:val="16"/>
                      </w:rPr>
                      <w:t xml:space="preserve">Strona </w:t>
                    </w:r>
                    <w:r w:rsidRPr="00AB62B8">
                      <w:rPr>
                        <w:b/>
                        <w:color w:val="008364"/>
                        <w:sz w:val="16"/>
                        <w:szCs w:val="16"/>
                      </w:rPr>
                      <w:fldChar w:fldCharType="begin"/>
                    </w:r>
                    <w:r w:rsidRPr="00AB62B8">
                      <w:rPr>
                        <w:b/>
                        <w:color w:val="008364"/>
                        <w:sz w:val="16"/>
                        <w:szCs w:val="16"/>
                      </w:rPr>
                      <w:instrText>PAGE  \* Arabic  \* MERGEFORMAT</w:instrText>
                    </w:r>
                    <w:r w:rsidRPr="00AB62B8">
                      <w:rPr>
                        <w:b/>
                        <w:color w:val="008364"/>
                        <w:sz w:val="16"/>
                        <w:szCs w:val="16"/>
                      </w:rPr>
                      <w:fldChar w:fldCharType="separate"/>
                    </w:r>
                    <w:r w:rsidR="0091200C">
                      <w:rPr>
                        <w:b/>
                        <w:noProof/>
                        <w:color w:val="008364"/>
                        <w:sz w:val="16"/>
                        <w:szCs w:val="16"/>
                      </w:rPr>
                      <w:t>1</w:t>
                    </w:r>
                    <w:r w:rsidRPr="00AB62B8">
                      <w:rPr>
                        <w:b/>
                        <w:color w:val="008364"/>
                        <w:sz w:val="16"/>
                        <w:szCs w:val="16"/>
                      </w:rPr>
                      <w:fldChar w:fldCharType="end"/>
                    </w:r>
                    <w:r w:rsidRPr="00AB62B8">
                      <w:rPr>
                        <w:color w:val="008364"/>
                        <w:sz w:val="16"/>
                        <w:szCs w:val="16"/>
                      </w:rPr>
                      <w:t xml:space="preserve"> z </w:t>
                    </w:r>
                    <w:r w:rsidRPr="00AB62B8">
                      <w:rPr>
                        <w:b/>
                        <w:color w:val="008364"/>
                        <w:sz w:val="16"/>
                        <w:szCs w:val="16"/>
                      </w:rPr>
                      <w:fldChar w:fldCharType="begin"/>
                    </w:r>
                    <w:r w:rsidRPr="00AB62B8">
                      <w:rPr>
                        <w:b/>
                        <w:color w:val="008364"/>
                        <w:sz w:val="16"/>
                        <w:szCs w:val="16"/>
                      </w:rPr>
                      <w:instrText>NUMPAGES  \* Arabic  \* MERGEFORMAT</w:instrText>
                    </w:r>
                    <w:r w:rsidRPr="00AB62B8">
                      <w:rPr>
                        <w:b/>
                        <w:color w:val="008364"/>
                        <w:sz w:val="16"/>
                        <w:szCs w:val="16"/>
                      </w:rPr>
                      <w:fldChar w:fldCharType="separate"/>
                    </w:r>
                    <w:r w:rsidR="0091200C">
                      <w:rPr>
                        <w:b/>
                        <w:noProof/>
                        <w:color w:val="008364"/>
                        <w:sz w:val="16"/>
                        <w:szCs w:val="16"/>
                      </w:rPr>
                      <w:t>11</w:t>
                    </w:r>
                    <w:r w:rsidRPr="00AB62B8">
                      <w:rPr>
                        <w:b/>
                        <w:color w:val="00836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4C6E7C" w:rsidRDefault="004B671F">
    <w:r w:rsidRPr="004C6E7C">
      <w:rPr>
        <w:i/>
        <w:noProof/>
        <w:color w:val="008364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286318" wp14:editId="5B6E5F4B">
              <wp:simplePos x="0" y="0"/>
              <wp:positionH relativeFrom="column">
                <wp:posOffset>3262362</wp:posOffset>
              </wp:positionH>
              <wp:positionV relativeFrom="paragraph">
                <wp:posOffset>117666</wp:posOffset>
              </wp:positionV>
              <wp:extent cx="2423367" cy="426399"/>
              <wp:effectExtent l="0" t="0" r="0" b="0"/>
              <wp:wrapNone/>
              <wp:docPr id="28" name="Pole tekstow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3367" cy="42639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5CCC" w:rsidRDefault="00FC5CCC" w:rsidP="00AB62B8">
                          <w:pPr>
                            <w:jc w:val="center"/>
                          </w:pPr>
                          <w:r>
                            <w:rPr>
                              <w:b/>
                              <w:color w:val="008364"/>
                            </w:rPr>
                            <w:t>O.</w:t>
                          </w:r>
                          <w:r w:rsidRPr="009F5BBC">
                            <w:rPr>
                              <w:b/>
                              <w:color w:val="008364"/>
                            </w:rPr>
                            <w:t>K. BANK – Oczywiste Korzyści</w:t>
                          </w:r>
                        </w:p>
                        <w:p w:rsidR="0044402A" w:rsidRDefault="004440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8" o:spid="_x0000_s1038" type="#_x0000_t202" style="position:absolute;margin-left:256.9pt;margin-top:9.25pt;width:190.8pt;height:3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" fillcolor="white [3201]" stroked="f" strokeweight=".5pt">
              <v:textbox>
                <w:txbxContent>
                  <w:p w:rsidR="00FC5CCC" w:rsidRDefault="00FC5CCC" w:rsidP="00AB62B8">
                    <w:pPr>
                      <w:jc w:val="center"/>
                    </w:pPr>
                    <w:r>
                      <w:rPr>
                        <w:b/>
                        <w:color w:val="008364"/>
                      </w:rPr>
                      <w:t>O.</w:t>
                    </w:r>
                    <w:r w:rsidRPr="009F5BBC">
                      <w:rPr>
                        <w:b/>
                        <w:color w:val="008364"/>
                      </w:rPr>
                      <w:t>K. BANK – Oczywiste Korzyści</w:t>
                    </w:r>
                  </w:p>
                  <w:p w:rsidR="0044402A" w:rsidRDefault="0044402A"/>
                </w:txbxContent>
              </v:textbox>
            </v:shape>
          </w:pict>
        </mc:Fallback>
      </mc:AlternateContent>
    </w:r>
    <w:r w:rsidRPr="004C6E7C">
      <w:rPr>
        <w:i/>
        <w:noProof/>
        <w:color w:val="00836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4AA4BA" wp14:editId="2E9E3D4D">
              <wp:simplePos x="0" y="0"/>
              <wp:positionH relativeFrom="column">
                <wp:posOffset>3646805</wp:posOffset>
              </wp:positionH>
              <wp:positionV relativeFrom="paragraph">
                <wp:posOffset>10795</wp:posOffset>
              </wp:positionV>
              <wp:extent cx="2447925" cy="0"/>
              <wp:effectExtent l="0" t="0" r="9525" b="19050"/>
              <wp:wrapNone/>
              <wp:docPr id="25" name="Łącznik prostoliniowy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47925" cy="0"/>
                      </a:xfrm>
                      <a:prstGeom prst="line">
                        <a:avLst/>
                      </a:prstGeom>
                      <a:ln/>
                      <a:effectLst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15pt,.85pt" to="479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" strokecolor="#9bbb59 [3206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06" w:rsidRDefault="00934306" w:rsidP="00E53990">
      <w:pPr>
        <w:spacing w:after="0" w:line="240" w:lineRule="auto"/>
      </w:pPr>
      <w:r>
        <w:separator/>
      </w:r>
    </w:p>
  </w:footnote>
  <w:footnote w:type="continuationSeparator" w:id="0">
    <w:p w:rsidR="00934306" w:rsidRDefault="00934306" w:rsidP="00E5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CC" w:rsidRDefault="00FC5CCC" w:rsidP="00E53990">
    <w:pPr>
      <w:pStyle w:val="Nagwek"/>
      <w:tabs>
        <w:tab w:val="clear" w:pos="4536"/>
        <w:tab w:val="clear" w:pos="9072"/>
        <w:tab w:val="left" w:pos="590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CC" w:rsidRDefault="00FC5CCC" w:rsidP="00B31B4B">
    <w:pPr>
      <w:pStyle w:val="Nagwek"/>
    </w:pPr>
    <w:r>
      <w:rPr>
        <w:rFonts w:cs="Times New Roman"/>
        <w:noProof/>
        <w:lang w:eastAsia="pl-PL"/>
      </w:rPr>
      <w:drawing>
        <wp:inline distT="0" distB="0" distL="0" distR="0" wp14:anchorId="07A282A0" wp14:editId="0079EAD4">
          <wp:extent cx="331920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92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81F"/>
    <w:multiLevelType w:val="hybridMultilevel"/>
    <w:tmpl w:val="D0144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26F8"/>
    <w:multiLevelType w:val="hybridMultilevel"/>
    <w:tmpl w:val="FD14ACC8"/>
    <w:lvl w:ilvl="0" w:tplc="3C808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505E"/>
    <w:multiLevelType w:val="hybridMultilevel"/>
    <w:tmpl w:val="FDD8EC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A3C0F"/>
    <w:multiLevelType w:val="hybridMultilevel"/>
    <w:tmpl w:val="95F68C94"/>
    <w:lvl w:ilvl="0" w:tplc="FAB20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61535"/>
    <w:multiLevelType w:val="hybridMultilevel"/>
    <w:tmpl w:val="4D76F97A"/>
    <w:lvl w:ilvl="0" w:tplc="FAB20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71C6D"/>
    <w:multiLevelType w:val="hybridMultilevel"/>
    <w:tmpl w:val="4AC0F5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B606D"/>
    <w:multiLevelType w:val="hybridMultilevel"/>
    <w:tmpl w:val="048CF2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168F5"/>
    <w:multiLevelType w:val="hybridMultilevel"/>
    <w:tmpl w:val="E17CF6E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CAC27DD"/>
    <w:multiLevelType w:val="hybridMultilevel"/>
    <w:tmpl w:val="D23E25A2"/>
    <w:lvl w:ilvl="0" w:tplc="FAB20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927FD"/>
    <w:multiLevelType w:val="hybridMultilevel"/>
    <w:tmpl w:val="AD7CFB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702D8"/>
    <w:multiLevelType w:val="hybridMultilevel"/>
    <w:tmpl w:val="947CC59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C134A"/>
    <w:multiLevelType w:val="multilevel"/>
    <w:tmpl w:val="291EB958"/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2">
    <w:nsid w:val="5A13637B"/>
    <w:multiLevelType w:val="hybridMultilevel"/>
    <w:tmpl w:val="8520ABE6"/>
    <w:lvl w:ilvl="0" w:tplc="5F5CD8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7792C"/>
    <w:multiLevelType w:val="hybridMultilevel"/>
    <w:tmpl w:val="0F883D1E"/>
    <w:lvl w:ilvl="0" w:tplc="22FA1E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14F07"/>
    <w:multiLevelType w:val="hybridMultilevel"/>
    <w:tmpl w:val="00D427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327C2"/>
    <w:multiLevelType w:val="hybridMultilevel"/>
    <w:tmpl w:val="02140E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E674A"/>
    <w:multiLevelType w:val="hybridMultilevel"/>
    <w:tmpl w:val="A85C6038"/>
    <w:lvl w:ilvl="0" w:tplc="FAB20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B6478"/>
    <w:multiLevelType w:val="hybridMultilevel"/>
    <w:tmpl w:val="143826F8"/>
    <w:lvl w:ilvl="0" w:tplc="B9DA7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0"/>
  </w:num>
  <w:num w:numId="5">
    <w:abstractNumId w:val="13"/>
  </w:num>
  <w:num w:numId="6">
    <w:abstractNumId w:val="17"/>
  </w:num>
  <w:num w:numId="7">
    <w:abstractNumId w:val="16"/>
  </w:num>
  <w:num w:numId="8">
    <w:abstractNumId w:val="4"/>
  </w:num>
  <w:num w:numId="9">
    <w:abstractNumId w:val="3"/>
  </w:num>
  <w:num w:numId="10">
    <w:abstractNumId w:val="8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7"/>
  </w:num>
  <w:num w:numId="16">
    <w:abstractNumId w:val="10"/>
  </w:num>
  <w:num w:numId="17">
    <w:abstractNumId w:val="1"/>
  </w:num>
  <w:num w:numId="1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70"/>
    <w:rsid w:val="00000B2D"/>
    <w:rsid w:val="00005C35"/>
    <w:rsid w:val="00007E64"/>
    <w:rsid w:val="00016FF5"/>
    <w:rsid w:val="00033DBB"/>
    <w:rsid w:val="00047069"/>
    <w:rsid w:val="00050B65"/>
    <w:rsid w:val="00057076"/>
    <w:rsid w:val="000621C9"/>
    <w:rsid w:val="000747F3"/>
    <w:rsid w:val="00076783"/>
    <w:rsid w:val="000816A7"/>
    <w:rsid w:val="00096AAB"/>
    <w:rsid w:val="000A094F"/>
    <w:rsid w:val="000D28C1"/>
    <w:rsid w:val="000D44F1"/>
    <w:rsid w:val="000F386F"/>
    <w:rsid w:val="0010570D"/>
    <w:rsid w:val="0010624D"/>
    <w:rsid w:val="00110B3F"/>
    <w:rsid w:val="00124D75"/>
    <w:rsid w:val="00152170"/>
    <w:rsid w:val="00154635"/>
    <w:rsid w:val="00155C3C"/>
    <w:rsid w:val="0016122E"/>
    <w:rsid w:val="00165D88"/>
    <w:rsid w:val="00170B40"/>
    <w:rsid w:val="00177FE5"/>
    <w:rsid w:val="0018074B"/>
    <w:rsid w:val="001829C5"/>
    <w:rsid w:val="00183D63"/>
    <w:rsid w:val="00192CAD"/>
    <w:rsid w:val="00197362"/>
    <w:rsid w:val="001B092A"/>
    <w:rsid w:val="001B4417"/>
    <w:rsid w:val="001C0EAA"/>
    <w:rsid w:val="001C4C4A"/>
    <w:rsid w:val="001C544E"/>
    <w:rsid w:val="001D11D2"/>
    <w:rsid w:val="001D43B7"/>
    <w:rsid w:val="001F2BBE"/>
    <w:rsid w:val="002015D8"/>
    <w:rsid w:val="00213389"/>
    <w:rsid w:val="002453AE"/>
    <w:rsid w:val="00246CF5"/>
    <w:rsid w:val="00252AF2"/>
    <w:rsid w:val="00252CA1"/>
    <w:rsid w:val="002556DA"/>
    <w:rsid w:val="00262C80"/>
    <w:rsid w:val="00265A83"/>
    <w:rsid w:val="00274273"/>
    <w:rsid w:val="0028008C"/>
    <w:rsid w:val="00282518"/>
    <w:rsid w:val="002857C1"/>
    <w:rsid w:val="002860BE"/>
    <w:rsid w:val="00290910"/>
    <w:rsid w:val="002B6E70"/>
    <w:rsid w:val="002B7B1D"/>
    <w:rsid w:val="002C5BC6"/>
    <w:rsid w:val="002E4F33"/>
    <w:rsid w:val="002E66D8"/>
    <w:rsid w:val="002E7853"/>
    <w:rsid w:val="002F238F"/>
    <w:rsid w:val="002F37F3"/>
    <w:rsid w:val="002F3A29"/>
    <w:rsid w:val="003008B4"/>
    <w:rsid w:val="00304D8D"/>
    <w:rsid w:val="003163DA"/>
    <w:rsid w:val="0032402A"/>
    <w:rsid w:val="0032411E"/>
    <w:rsid w:val="00326CEB"/>
    <w:rsid w:val="003274AC"/>
    <w:rsid w:val="003425C9"/>
    <w:rsid w:val="00343B8D"/>
    <w:rsid w:val="003452F3"/>
    <w:rsid w:val="003476FA"/>
    <w:rsid w:val="00353150"/>
    <w:rsid w:val="00356856"/>
    <w:rsid w:val="00362B5C"/>
    <w:rsid w:val="00364A1D"/>
    <w:rsid w:val="00364E3D"/>
    <w:rsid w:val="00382F87"/>
    <w:rsid w:val="00384877"/>
    <w:rsid w:val="00392EFC"/>
    <w:rsid w:val="003A36CF"/>
    <w:rsid w:val="003B4D31"/>
    <w:rsid w:val="003B639E"/>
    <w:rsid w:val="003B68B5"/>
    <w:rsid w:val="003C0747"/>
    <w:rsid w:val="003C5663"/>
    <w:rsid w:val="003C6B68"/>
    <w:rsid w:val="003D3991"/>
    <w:rsid w:val="003D5051"/>
    <w:rsid w:val="003E18B4"/>
    <w:rsid w:val="003E5E98"/>
    <w:rsid w:val="003E7794"/>
    <w:rsid w:val="003F3ED7"/>
    <w:rsid w:val="003F69E2"/>
    <w:rsid w:val="00404C6A"/>
    <w:rsid w:val="00415C0E"/>
    <w:rsid w:val="004222EB"/>
    <w:rsid w:val="00424148"/>
    <w:rsid w:val="0043626F"/>
    <w:rsid w:val="0044402A"/>
    <w:rsid w:val="00457D9B"/>
    <w:rsid w:val="0046082A"/>
    <w:rsid w:val="004700EB"/>
    <w:rsid w:val="0048250D"/>
    <w:rsid w:val="004864B8"/>
    <w:rsid w:val="004B671F"/>
    <w:rsid w:val="004C4595"/>
    <w:rsid w:val="004C6E7C"/>
    <w:rsid w:val="004E5B5E"/>
    <w:rsid w:val="004E721F"/>
    <w:rsid w:val="0051129B"/>
    <w:rsid w:val="005324E2"/>
    <w:rsid w:val="005332FB"/>
    <w:rsid w:val="00533D1A"/>
    <w:rsid w:val="00534605"/>
    <w:rsid w:val="00534C93"/>
    <w:rsid w:val="00535AEB"/>
    <w:rsid w:val="005433D5"/>
    <w:rsid w:val="00596ACE"/>
    <w:rsid w:val="005A5B41"/>
    <w:rsid w:val="005B4AB3"/>
    <w:rsid w:val="005B66CB"/>
    <w:rsid w:val="005B6797"/>
    <w:rsid w:val="005E39E1"/>
    <w:rsid w:val="005F2924"/>
    <w:rsid w:val="005F38E6"/>
    <w:rsid w:val="00613C55"/>
    <w:rsid w:val="006203B0"/>
    <w:rsid w:val="00631227"/>
    <w:rsid w:val="00636371"/>
    <w:rsid w:val="00640A04"/>
    <w:rsid w:val="0066411C"/>
    <w:rsid w:val="006653BA"/>
    <w:rsid w:val="0069152B"/>
    <w:rsid w:val="006935EB"/>
    <w:rsid w:val="00695BF0"/>
    <w:rsid w:val="006A21BF"/>
    <w:rsid w:val="006A62F7"/>
    <w:rsid w:val="006E13EE"/>
    <w:rsid w:val="006E3561"/>
    <w:rsid w:val="006F142E"/>
    <w:rsid w:val="006F371A"/>
    <w:rsid w:val="006F3BD1"/>
    <w:rsid w:val="0070270E"/>
    <w:rsid w:val="00712598"/>
    <w:rsid w:val="007147C7"/>
    <w:rsid w:val="0072766C"/>
    <w:rsid w:val="0073585C"/>
    <w:rsid w:val="00735BE2"/>
    <w:rsid w:val="00747573"/>
    <w:rsid w:val="0075388E"/>
    <w:rsid w:val="007567F9"/>
    <w:rsid w:val="00765B8C"/>
    <w:rsid w:val="00781CD8"/>
    <w:rsid w:val="007A0479"/>
    <w:rsid w:val="007A6266"/>
    <w:rsid w:val="007B1272"/>
    <w:rsid w:val="007B5E61"/>
    <w:rsid w:val="007B7C0B"/>
    <w:rsid w:val="007B7FFE"/>
    <w:rsid w:val="007C2871"/>
    <w:rsid w:val="007C57B2"/>
    <w:rsid w:val="007C66BD"/>
    <w:rsid w:val="007D34B8"/>
    <w:rsid w:val="0080612F"/>
    <w:rsid w:val="00811A2A"/>
    <w:rsid w:val="0081510A"/>
    <w:rsid w:val="00820F2E"/>
    <w:rsid w:val="008210F7"/>
    <w:rsid w:val="0083584C"/>
    <w:rsid w:val="008365C8"/>
    <w:rsid w:val="0084345B"/>
    <w:rsid w:val="00850EEE"/>
    <w:rsid w:val="00860604"/>
    <w:rsid w:val="00861E27"/>
    <w:rsid w:val="00864162"/>
    <w:rsid w:val="008770A5"/>
    <w:rsid w:val="008861A0"/>
    <w:rsid w:val="00892AEC"/>
    <w:rsid w:val="0089423B"/>
    <w:rsid w:val="008A63A5"/>
    <w:rsid w:val="008A7907"/>
    <w:rsid w:val="008B34B7"/>
    <w:rsid w:val="008B65EB"/>
    <w:rsid w:val="008C2FB1"/>
    <w:rsid w:val="008D101B"/>
    <w:rsid w:val="008D6EDA"/>
    <w:rsid w:val="008E7BD4"/>
    <w:rsid w:val="008F420B"/>
    <w:rsid w:val="009069B3"/>
    <w:rsid w:val="0091200C"/>
    <w:rsid w:val="00915566"/>
    <w:rsid w:val="00926DDF"/>
    <w:rsid w:val="00933105"/>
    <w:rsid w:val="00933325"/>
    <w:rsid w:val="00934306"/>
    <w:rsid w:val="00941F9B"/>
    <w:rsid w:val="009427AC"/>
    <w:rsid w:val="009435FB"/>
    <w:rsid w:val="009456D9"/>
    <w:rsid w:val="009538A2"/>
    <w:rsid w:val="00953978"/>
    <w:rsid w:val="009622B4"/>
    <w:rsid w:val="009768EC"/>
    <w:rsid w:val="009802FE"/>
    <w:rsid w:val="0098592B"/>
    <w:rsid w:val="009A0ED3"/>
    <w:rsid w:val="009B7D0D"/>
    <w:rsid w:val="009C5DCC"/>
    <w:rsid w:val="009C6C70"/>
    <w:rsid w:val="009D4E49"/>
    <w:rsid w:val="009D7530"/>
    <w:rsid w:val="009E2D51"/>
    <w:rsid w:val="009F3D79"/>
    <w:rsid w:val="009F5BBC"/>
    <w:rsid w:val="00A03308"/>
    <w:rsid w:val="00A03C9F"/>
    <w:rsid w:val="00A04CE7"/>
    <w:rsid w:val="00A061AC"/>
    <w:rsid w:val="00A1216A"/>
    <w:rsid w:val="00A25FB3"/>
    <w:rsid w:val="00A262BB"/>
    <w:rsid w:val="00A26FB4"/>
    <w:rsid w:val="00A32DAF"/>
    <w:rsid w:val="00A33670"/>
    <w:rsid w:val="00A444B5"/>
    <w:rsid w:val="00A467FD"/>
    <w:rsid w:val="00A6082B"/>
    <w:rsid w:val="00A614CD"/>
    <w:rsid w:val="00A7044F"/>
    <w:rsid w:val="00A74C10"/>
    <w:rsid w:val="00A82404"/>
    <w:rsid w:val="00A8376F"/>
    <w:rsid w:val="00A8467A"/>
    <w:rsid w:val="00A94BCD"/>
    <w:rsid w:val="00AB62B8"/>
    <w:rsid w:val="00AC573F"/>
    <w:rsid w:val="00AC601E"/>
    <w:rsid w:val="00AE24A9"/>
    <w:rsid w:val="00AF2972"/>
    <w:rsid w:val="00AF7CCA"/>
    <w:rsid w:val="00AF7F03"/>
    <w:rsid w:val="00B047AB"/>
    <w:rsid w:val="00B16A05"/>
    <w:rsid w:val="00B2164E"/>
    <w:rsid w:val="00B31B4B"/>
    <w:rsid w:val="00B4462D"/>
    <w:rsid w:val="00B642D3"/>
    <w:rsid w:val="00B70250"/>
    <w:rsid w:val="00B765C3"/>
    <w:rsid w:val="00B8382B"/>
    <w:rsid w:val="00B855A3"/>
    <w:rsid w:val="00BB2209"/>
    <w:rsid w:val="00BB6617"/>
    <w:rsid w:val="00BC097E"/>
    <w:rsid w:val="00BC1FA9"/>
    <w:rsid w:val="00BC69DA"/>
    <w:rsid w:val="00BC7980"/>
    <w:rsid w:val="00BD3D59"/>
    <w:rsid w:val="00BD5B7D"/>
    <w:rsid w:val="00BE0F38"/>
    <w:rsid w:val="00BE5AAE"/>
    <w:rsid w:val="00BE71BD"/>
    <w:rsid w:val="00BF5A18"/>
    <w:rsid w:val="00C10B80"/>
    <w:rsid w:val="00C15489"/>
    <w:rsid w:val="00C23BF8"/>
    <w:rsid w:val="00C3473F"/>
    <w:rsid w:val="00C47C00"/>
    <w:rsid w:val="00C51470"/>
    <w:rsid w:val="00C575F4"/>
    <w:rsid w:val="00C606F5"/>
    <w:rsid w:val="00C67A5E"/>
    <w:rsid w:val="00C70AE0"/>
    <w:rsid w:val="00C8128A"/>
    <w:rsid w:val="00C94182"/>
    <w:rsid w:val="00C952AD"/>
    <w:rsid w:val="00CA4CD9"/>
    <w:rsid w:val="00CB1CD7"/>
    <w:rsid w:val="00CB3D37"/>
    <w:rsid w:val="00CB52BF"/>
    <w:rsid w:val="00CB6E52"/>
    <w:rsid w:val="00CC1C08"/>
    <w:rsid w:val="00CC491A"/>
    <w:rsid w:val="00CC5729"/>
    <w:rsid w:val="00CD4E22"/>
    <w:rsid w:val="00CE2A68"/>
    <w:rsid w:val="00CE7F1B"/>
    <w:rsid w:val="00D20BF1"/>
    <w:rsid w:val="00D3149C"/>
    <w:rsid w:val="00D37C57"/>
    <w:rsid w:val="00D37FE3"/>
    <w:rsid w:val="00D42ACE"/>
    <w:rsid w:val="00D44DF0"/>
    <w:rsid w:val="00D52040"/>
    <w:rsid w:val="00D62C5B"/>
    <w:rsid w:val="00D701D3"/>
    <w:rsid w:val="00D80AF7"/>
    <w:rsid w:val="00D83007"/>
    <w:rsid w:val="00DA28AE"/>
    <w:rsid w:val="00DA2B26"/>
    <w:rsid w:val="00DB12BA"/>
    <w:rsid w:val="00DD3C99"/>
    <w:rsid w:val="00DD6DED"/>
    <w:rsid w:val="00DD6E63"/>
    <w:rsid w:val="00DE3921"/>
    <w:rsid w:val="00DE61F5"/>
    <w:rsid w:val="00DF221E"/>
    <w:rsid w:val="00E01A60"/>
    <w:rsid w:val="00E14297"/>
    <w:rsid w:val="00E20A86"/>
    <w:rsid w:val="00E26E9B"/>
    <w:rsid w:val="00E27E7B"/>
    <w:rsid w:val="00E35CEC"/>
    <w:rsid w:val="00E36833"/>
    <w:rsid w:val="00E5117A"/>
    <w:rsid w:val="00E516C4"/>
    <w:rsid w:val="00E51D86"/>
    <w:rsid w:val="00E53990"/>
    <w:rsid w:val="00E612B3"/>
    <w:rsid w:val="00E63F1F"/>
    <w:rsid w:val="00E6610F"/>
    <w:rsid w:val="00E71AEA"/>
    <w:rsid w:val="00E96255"/>
    <w:rsid w:val="00E97AD8"/>
    <w:rsid w:val="00EA1895"/>
    <w:rsid w:val="00EB0E97"/>
    <w:rsid w:val="00EB11AA"/>
    <w:rsid w:val="00EB6ACE"/>
    <w:rsid w:val="00EC71DE"/>
    <w:rsid w:val="00EE7B09"/>
    <w:rsid w:val="00EF0520"/>
    <w:rsid w:val="00EF5C22"/>
    <w:rsid w:val="00F172E3"/>
    <w:rsid w:val="00F22F59"/>
    <w:rsid w:val="00F41503"/>
    <w:rsid w:val="00F41B8B"/>
    <w:rsid w:val="00F42825"/>
    <w:rsid w:val="00F451B0"/>
    <w:rsid w:val="00F511FA"/>
    <w:rsid w:val="00F57353"/>
    <w:rsid w:val="00F57824"/>
    <w:rsid w:val="00F6266A"/>
    <w:rsid w:val="00F66FF5"/>
    <w:rsid w:val="00F7029F"/>
    <w:rsid w:val="00F711D5"/>
    <w:rsid w:val="00F7775B"/>
    <w:rsid w:val="00F77A0D"/>
    <w:rsid w:val="00F852B5"/>
    <w:rsid w:val="00F91020"/>
    <w:rsid w:val="00F9759C"/>
    <w:rsid w:val="00FA4A6A"/>
    <w:rsid w:val="00FB3EFC"/>
    <w:rsid w:val="00FC5CCC"/>
    <w:rsid w:val="00FD3FFB"/>
    <w:rsid w:val="00FD795E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DBC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53990"/>
    <w:pPr>
      <w:keepNext/>
      <w:autoSpaceDE w:val="0"/>
      <w:autoSpaceDN w:val="0"/>
      <w:spacing w:after="0" w:line="240" w:lineRule="auto"/>
      <w:ind w:right="142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399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50EE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50EE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E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990"/>
  </w:style>
  <w:style w:type="paragraph" w:styleId="Stopka">
    <w:name w:val="footer"/>
    <w:basedOn w:val="Normalny"/>
    <w:link w:val="StopkaZnak"/>
    <w:uiPriority w:val="99"/>
    <w:unhideWhenUsed/>
    <w:rsid w:val="00E5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990"/>
  </w:style>
  <w:style w:type="paragraph" w:styleId="Spistreci1">
    <w:name w:val="toc 1"/>
    <w:basedOn w:val="Normalny"/>
    <w:next w:val="Normalny"/>
    <w:autoRedefine/>
    <w:uiPriority w:val="39"/>
    <w:rsid w:val="00E53990"/>
    <w:pPr>
      <w:tabs>
        <w:tab w:val="right" w:leader="dot" w:pos="9639"/>
      </w:tabs>
      <w:autoSpaceDE w:val="0"/>
      <w:autoSpaceDN w:val="0"/>
      <w:spacing w:before="100" w:after="0" w:line="240" w:lineRule="auto"/>
    </w:pPr>
    <w:rPr>
      <w:rFonts w:ascii="Tahoma" w:eastAsia="Times New Roman" w:hAnsi="Tahoma" w:cs="Tahoma"/>
      <w:bCs/>
      <w:smallCaps/>
      <w:noProof/>
      <w:sz w:val="18"/>
      <w:szCs w:val="18"/>
      <w:lang w:eastAsia="pl-PL"/>
    </w:rPr>
  </w:style>
  <w:style w:type="character" w:styleId="Hipercze">
    <w:name w:val="Hyperlink"/>
    <w:uiPriority w:val="99"/>
    <w:rsid w:val="00E53990"/>
    <w:rPr>
      <w:color w:val="0000FF"/>
      <w:u w:val="single"/>
    </w:rPr>
  </w:style>
  <w:style w:type="paragraph" w:styleId="Lista">
    <w:name w:val="List"/>
    <w:basedOn w:val="Normalny"/>
    <w:rsid w:val="00E53990"/>
    <w:pPr>
      <w:autoSpaceDE w:val="0"/>
      <w:autoSpaceDN w:val="0"/>
      <w:spacing w:after="0" w:line="240" w:lineRule="auto"/>
      <w:ind w:left="283" w:hanging="283"/>
    </w:pPr>
    <w:rPr>
      <w:rFonts w:ascii="Arial" w:eastAsia="Times New Roman" w:hAnsi="Arial" w:cs="Arial"/>
      <w:sz w:val="20"/>
      <w:szCs w:val="20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712598"/>
    <w:rPr>
      <w:smallCaps/>
      <w:color w:val="C0504D" w:themeColor="accent2"/>
      <w:u w:val="single"/>
    </w:rPr>
  </w:style>
  <w:style w:type="paragraph" w:styleId="Akapitzlist">
    <w:name w:val="List Paragraph"/>
    <w:basedOn w:val="Normalny"/>
    <w:uiPriority w:val="34"/>
    <w:qFormat/>
    <w:rsid w:val="0084345B"/>
    <w:pPr>
      <w:ind w:left="720"/>
      <w:contextualSpacing/>
    </w:pPr>
  </w:style>
  <w:style w:type="table" w:styleId="Tabela-Siatka">
    <w:name w:val="Table Grid"/>
    <w:basedOn w:val="Standardowy"/>
    <w:uiPriority w:val="59"/>
    <w:rsid w:val="0081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3">
    <w:name w:val="Light Shading Accent 3"/>
    <w:basedOn w:val="Standardowy"/>
    <w:uiPriority w:val="60"/>
    <w:rsid w:val="00811A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redniecieniowanie1akcent3">
    <w:name w:val="Medium Shading 1 Accent 3"/>
    <w:basedOn w:val="Standardowy"/>
    <w:uiPriority w:val="63"/>
    <w:rsid w:val="00811A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3">
    <w:name w:val="Light Grid Accent 3"/>
    <w:basedOn w:val="Standardowy"/>
    <w:uiPriority w:val="62"/>
    <w:rsid w:val="00811A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alista1akcent3">
    <w:name w:val="Medium List 1 Accent 3"/>
    <w:basedOn w:val="Standardowy"/>
    <w:uiPriority w:val="65"/>
    <w:rsid w:val="00811A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Tytuksiki">
    <w:name w:val="Book Title"/>
    <w:basedOn w:val="Domylnaczcionkaakapitu"/>
    <w:uiPriority w:val="33"/>
    <w:qFormat/>
    <w:rsid w:val="00BC097E"/>
    <w:rPr>
      <w:b/>
      <w:bCs/>
      <w:smallCaps/>
      <w:spacing w:val="5"/>
    </w:rPr>
  </w:style>
  <w:style w:type="table" w:styleId="Jasnalistaakcent3">
    <w:name w:val="Light List Accent 3"/>
    <w:basedOn w:val="Standardowy"/>
    <w:uiPriority w:val="61"/>
    <w:rsid w:val="001C544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516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6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6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6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6C4"/>
    <w:rPr>
      <w:b/>
      <w:bCs/>
      <w:sz w:val="20"/>
      <w:szCs w:val="20"/>
    </w:rPr>
  </w:style>
  <w:style w:type="table" w:customStyle="1" w:styleId="Jasnalistaakcent31">
    <w:name w:val="Jasna lista — akcent 31"/>
    <w:basedOn w:val="Standardowy"/>
    <w:next w:val="Jasnalistaakcent3"/>
    <w:uiPriority w:val="61"/>
    <w:rsid w:val="0091556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915566"/>
    <w:pPr>
      <w:spacing w:after="0" w:line="240" w:lineRule="auto"/>
    </w:pPr>
    <w:tblPr>
      <w:tblBorders>
        <w:top w:val="single" w:sz="4" w:space="0" w:color="EAF1DD" w:themeColor="accent3" w:themeTint="33"/>
        <w:left w:val="single" w:sz="4" w:space="0" w:color="EAF1DD" w:themeColor="accent3" w:themeTint="33"/>
        <w:bottom w:val="single" w:sz="4" w:space="0" w:color="EAF1DD" w:themeColor="accent3" w:themeTint="33"/>
        <w:right w:val="single" w:sz="4" w:space="0" w:color="EAF1DD" w:themeColor="accent3" w:themeTint="33"/>
        <w:insideH w:val="single" w:sz="4" w:space="0" w:color="EAF1DD" w:themeColor="accent3" w:themeTint="33"/>
        <w:insideV w:val="single" w:sz="4" w:space="0" w:color="EAF1DD" w:themeColor="accent3" w:themeTint="33"/>
      </w:tblBorders>
    </w:tblPr>
  </w:style>
  <w:style w:type="table" w:customStyle="1" w:styleId="Jasnasiatkaakcent31">
    <w:name w:val="Jasna siatka — akcent 31"/>
    <w:basedOn w:val="Standardowy"/>
    <w:next w:val="Jasnasiatkaakcent3"/>
    <w:uiPriority w:val="62"/>
    <w:rsid w:val="00FC5C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Jasnasiatkaakcent32">
    <w:name w:val="Jasna siatka — akcent 32"/>
    <w:basedOn w:val="Standardowy"/>
    <w:next w:val="Jasnasiatkaakcent3"/>
    <w:uiPriority w:val="62"/>
    <w:rsid w:val="00FC5C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67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67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67F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12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12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12BA"/>
    <w:rPr>
      <w:vertAlign w:val="superscript"/>
    </w:rPr>
  </w:style>
  <w:style w:type="paragraph" w:customStyle="1" w:styleId="StylWyjustowany">
    <w:name w:val="Styl Wyjustowany"/>
    <w:basedOn w:val="Normalny"/>
    <w:qFormat/>
    <w:rsid w:val="00CB3D3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53990"/>
    <w:pPr>
      <w:keepNext/>
      <w:autoSpaceDE w:val="0"/>
      <w:autoSpaceDN w:val="0"/>
      <w:spacing w:after="0" w:line="240" w:lineRule="auto"/>
      <w:ind w:right="142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399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50EE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50EE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E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990"/>
  </w:style>
  <w:style w:type="paragraph" w:styleId="Stopka">
    <w:name w:val="footer"/>
    <w:basedOn w:val="Normalny"/>
    <w:link w:val="StopkaZnak"/>
    <w:uiPriority w:val="99"/>
    <w:unhideWhenUsed/>
    <w:rsid w:val="00E5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990"/>
  </w:style>
  <w:style w:type="paragraph" w:styleId="Spistreci1">
    <w:name w:val="toc 1"/>
    <w:basedOn w:val="Normalny"/>
    <w:next w:val="Normalny"/>
    <w:autoRedefine/>
    <w:uiPriority w:val="39"/>
    <w:rsid w:val="00E53990"/>
    <w:pPr>
      <w:tabs>
        <w:tab w:val="right" w:leader="dot" w:pos="9639"/>
      </w:tabs>
      <w:autoSpaceDE w:val="0"/>
      <w:autoSpaceDN w:val="0"/>
      <w:spacing w:before="100" w:after="0" w:line="240" w:lineRule="auto"/>
    </w:pPr>
    <w:rPr>
      <w:rFonts w:ascii="Tahoma" w:eastAsia="Times New Roman" w:hAnsi="Tahoma" w:cs="Tahoma"/>
      <w:bCs/>
      <w:smallCaps/>
      <w:noProof/>
      <w:sz w:val="18"/>
      <w:szCs w:val="18"/>
      <w:lang w:eastAsia="pl-PL"/>
    </w:rPr>
  </w:style>
  <w:style w:type="character" w:styleId="Hipercze">
    <w:name w:val="Hyperlink"/>
    <w:uiPriority w:val="99"/>
    <w:rsid w:val="00E53990"/>
    <w:rPr>
      <w:color w:val="0000FF"/>
      <w:u w:val="single"/>
    </w:rPr>
  </w:style>
  <w:style w:type="paragraph" w:styleId="Lista">
    <w:name w:val="List"/>
    <w:basedOn w:val="Normalny"/>
    <w:rsid w:val="00E53990"/>
    <w:pPr>
      <w:autoSpaceDE w:val="0"/>
      <w:autoSpaceDN w:val="0"/>
      <w:spacing w:after="0" w:line="240" w:lineRule="auto"/>
      <w:ind w:left="283" w:hanging="283"/>
    </w:pPr>
    <w:rPr>
      <w:rFonts w:ascii="Arial" w:eastAsia="Times New Roman" w:hAnsi="Arial" w:cs="Arial"/>
      <w:sz w:val="20"/>
      <w:szCs w:val="20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712598"/>
    <w:rPr>
      <w:smallCaps/>
      <w:color w:val="C0504D" w:themeColor="accent2"/>
      <w:u w:val="single"/>
    </w:rPr>
  </w:style>
  <w:style w:type="paragraph" w:styleId="Akapitzlist">
    <w:name w:val="List Paragraph"/>
    <w:basedOn w:val="Normalny"/>
    <w:uiPriority w:val="34"/>
    <w:qFormat/>
    <w:rsid w:val="0084345B"/>
    <w:pPr>
      <w:ind w:left="720"/>
      <w:contextualSpacing/>
    </w:pPr>
  </w:style>
  <w:style w:type="table" w:styleId="Tabela-Siatka">
    <w:name w:val="Table Grid"/>
    <w:basedOn w:val="Standardowy"/>
    <w:uiPriority w:val="59"/>
    <w:rsid w:val="0081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3">
    <w:name w:val="Light Shading Accent 3"/>
    <w:basedOn w:val="Standardowy"/>
    <w:uiPriority w:val="60"/>
    <w:rsid w:val="00811A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redniecieniowanie1akcent3">
    <w:name w:val="Medium Shading 1 Accent 3"/>
    <w:basedOn w:val="Standardowy"/>
    <w:uiPriority w:val="63"/>
    <w:rsid w:val="00811A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3">
    <w:name w:val="Light Grid Accent 3"/>
    <w:basedOn w:val="Standardowy"/>
    <w:uiPriority w:val="62"/>
    <w:rsid w:val="00811A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alista1akcent3">
    <w:name w:val="Medium List 1 Accent 3"/>
    <w:basedOn w:val="Standardowy"/>
    <w:uiPriority w:val="65"/>
    <w:rsid w:val="00811A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Tytuksiki">
    <w:name w:val="Book Title"/>
    <w:basedOn w:val="Domylnaczcionkaakapitu"/>
    <w:uiPriority w:val="33"/>
    <w:qFormat/>
    <w:rsid w:val="00BC097E"/>
    <w:rPr>
      <w:b/>
      <w:bCs/>
      <w:smallCaps/>
      <w:spacing w:val="5"/>
    </w:rPr>
  </w:style>
  <w:style w:type="table" w:styleId="Jasnalistaakcent3">
    <w:name w:val="Light List Accent 3"/>
    <w:basedOn w:val="Standardowy"/>
    <w:uiPriority w:val="61"/>
    <w:rsid w:val="001C544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516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6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6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6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6C4"/>
    <w:rPr>
      <w:b/>
      <w:bCs/>
      <w:sz w:val="20"/>
      <w:szCs w:val="20"/>
    </w:rPr>
  </w:style>
  <w:style w:type="table" w:customStyle="1" w:styleId="Jasnalistaakcent31">
    <w:name w:val="Jasna lista — akcent 31"/>
    <w:basedOn w:val="Standardowy"/>
    <w:next w:val="Jasnalistaakcent3"/>
    <w:uiPriority w:val="61"/>
    <w:rsid w:val="0091556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915566"/>
    <w:pPr>
      <w:spacing w:after="0" w:line="240" w:lineRule="auto"/>
    </w:pPr>
    <w:tblPr>
      <w:tblBorders>
        <w:top w:val="single" w:sz="4" w:space="0" w:color="EAF1DD" w:themeColor="accent3" w:themeTint="33"/>
        <w:left w:val="single" w:sz="4" w:space="0" w:color="EAF1DD" w:themeColor="accent3" w:themeTint="33"/>
        <w:bottom w:val="single" w:sz="4" w:space="0" w:color="EAF1DD" w:themeColor="accent3" w:themeTint="33"/>
        <w:right w:val="single" w:sz="4" w:space="0" w:color="EAF1DD" w:themeColor="accent3" w:themeTint="33"/>
        <w:insideH w:val="single" w:sz="4" w:space="0" w:color="EAF1DD" w:themeColor="accent3" w:themeTint="33"/>
        <w:insideV w:val="single" w:sz="4" w:space="0" w:color="EAF1DD" w:themeColor="accent3" w:themeTint="33"/>
      </w:tblBorders>
    </w:tblPr>
  </w:style>
  <w:style w:type="table" w:customStyle="1" w:styleId="Jasnasiatkaakcent31">
    <w:name w:val="Jasna siatka — akcent 31"/>
    <w:basedOn w:val="Standardowy"/>
    <w:next w:val="Jasnasiatkaakcent3"/>
    <w:uiPriority w:val="62"/>
    <w:rsid w:val="00FC5C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Jasnasiatkaakcent32">
    <w:name w:val="Jasna siatka — akcent 32"/>
    <w:basedOn w:val="Standardowy"/>
    <w:next w:val="Jasnasiatkaakcent3"/>
    <w:uiPriority w:val="62"/>
    <w:rsid w:val="00FC5C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67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67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67F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12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12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12BA"/>
    <w:rPr>
      <w:vertAlign w:val="superscript"/>
    </w:rPr>
  </w:style>
  <w:style w:type="paragraph" w:customStyle="1" w:styleId="StylWyjustowany">
    <w:name w:val="Styl Wyjustowany"/>
    <w:basedOn w:val="Normalny"/>
    <w:qFormat/>
    <w:rsid w:val="00CB3D3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pu.knf.gov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9C8B5-666B-4727-ADD4-C78225C8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3332</Words>
  <Characters>19998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JK. Kwiecinska</dc:creator>
  <cp:lastModifiedBy>Jolanta JK. Kwiecinska</cp:lastModifiedBy>
  <cp:revision>1</cp:revision>
  <cp:lastPrinted>2019-11-28T12:24:00Z</cp:lastPrinted>
  <dcterms:created xsi:type="dcterms:W3CDTF">2022-02-28T11:55:00Z</dcterms:created>
  <dcterms:modified xsi:type="dcterms:W3CDTF">2022-02-28T11:55:00Z</dcterms:modified>
</cp:coreProperties>
</file>